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beforeAutospacing="0" w:afterAutospacing="0" w:line="560" w:lineRule="exact"/>
        <w:jc w:val="center"/>
        <w:textAlignment w:val="auto"/>
        <w:rPr>
          <w:rFonts w:hint="eastAsia" w:ascii="方正小标宋简体" w:hAnsi="宋体" w:eastAsia="方正小标宋简体" w:cs="Times New Roman"/>
          <w:b w:val="0"/>
          <w:bCs/>
          <w:sz w:val="44"/>
          <w:szCs w:val="44"/>
        </w:rPr>
      </w:pPr>
    </w:p>
    <w:p>
      <w:pPr>
        <w:keepNext w:val="0"/>
        <w:keepLines w:val="0"/>
        <w:pageBreakBefore w:val="0"/>
        <w:widowControl w:val="0"/>
        <w:kinsoku/>
        <w:wordWrap/>
        <w:overflowPunct/>
        <w:topLinePunct w:val="0"/>
        <w:autoSpaceDE/>
        <w:autoSpaceDN/>
        <w:bidi w:val="0"/>
        <w:adjustRightInd/>
        <w:spacing w:beforeAutospacing="0" w:afterAutospacing="0" w:line="560" w:lineRule="exact"/>
        <w:jc w:val="center"/>
        <w:textAlignment w:val="auto"/>
        <w:rPr>
          <w:rFonts w:hint="eastAsia" w:ascii="方正小标宋简体" w:hAnsi="宋体" w:eastAsia="方正小标宋简体" w:cs="Times New Roman"/>
          <w:b w:val="0"/>
          <w:bCs/>
          <w:sz w:val="44"/>
          <w:szCs w:val="44"/>
        </w:rPr>
      </w:pPr>
      <w:r>
        <w:rPr>
          <w:rFonts w:hint="eastAsia" w:ascii="方正小标宋简体" w:hAnsi="宋体" w:eastAsia="方正小标宋简体" w:cs="Times New Roman"/>
          <w:b w:val="0"/>
          <w:bCs/>
          <w:sz w:val="44"/>
          <w:szCs w:val="44"/>
        </w:rPr>
        <w:t>南宁中心血站2020年度档案</w:t>
      </w:r>
      <w:r>
        <w:rPr>
          <w:rFonts w:hint="eastAsia" w:ascii="方正小标宋简体" w:hAnsi="宋体" w:eastAsia="方正小标宋简体" w:cs="Times New Roman"/>
          <w:b w:val="0"/>
          <w:bCs/>
          <w:sz w:val="44"/>
          <w:szCs w:val="44"/>
          <w:lang w:eastAsia="zh-CN"/>
        </w:rPr>
        <w:t>扫描</w:t>
      </w:r>
      <w:r>
        <w:rPr>
          <w:rFonts w:hint="eastAsia" w:ascii="方正小标宋简体" w:hAnsi="宋体" w:eastAsia="方正小标宋简体" w:cs="Times New Roman"/>
          <w:b w:val="0"/>
          <w:bCs/>
          <w:sz w:val="44"/>
          <w:szCs w:val="44"/>
        </w:rPr>
        <w:t>服务</w:t>
      </w:r>
      <w:r>
        <w:rPr>
          <w:rFonts w:hint="eastAsia" w:ascii="方正小标宋简体" w:hAnsi="宋体" w:eastAsia="方正小标宋简体" w:cs="Times New Roman"/>
          <w:b w:val="0"/>
          <w:bCs/>
          <w:sz w:val="44"/>
          <w:szCs w:val="44"/>
          <w:lang w:val="en-US" w:eastAsia="zh-CN"/>
        </w:rPr>
        <w:t xml:space="preserve">     </w:t>
      </w:r>
      <w:r>
        <w:rPr>
          <w:rFonts w:hint="eastAsia" w:ascii="方正小标宋简体" w:hAnsi="宋体" w:eastAsia="方正小标宋简体" w:cs="Times New Roman"/>
          <w:b w:val="0"/>
          <w:bCs/>
          <w:sz w:val="44"/>
          <w:szCs w:val="44"/>
          <w:lang w:eastAsia="zh-CN"/>
        </w:rPr>
        <w:t>采购</w:t>
      </w:r>
      <w:r>
        <w:rPr>
          <w:rFonts w:hint="eastAsia" w:ascii="方正小标宋简体" w:hAnsi="宋体" w:eastAsia="方正小标宋简体" w:cs="Times New Roman"/>
          <w:b w:val="0"/>
          <w:bCs/>
          <w:sz w:val="44"/>
          <w:szCs w:val="44"/>
        </w:rPr>
        <w:t>公告</w:t>
      </w:r>
    </w:p>
    <w:p>
      <w:pPr>
        <w:keepNext w:val="0"/>
        <w:keepLines w:val="0"/>
        <w:pageBreakBefore w:val="0"/>
        <w:widowControl w:val="0"/>
        <w:kinsoku/>
        <w:wordWrap/>
        <w:overflowPunct/>
        <w:topLinePunct w:val="0"/>
        <w:autoSpaceDE/>
        <w:autoSpaceDN/>
        <w:bidi w:val="0"/>
        <w:adjustRightInd/>
        <w:spacing w:beforeAutospacing="0" w:afterAutospacing="0" w:line="560" w:lineRule="exact"/>
        <w:jc w:val="center"/>
        <w:textAlignment w:val="auto"/>
        <w:rPr>
          <w:rFonts w:hint="eastAsia" w:ascii="方正小标宋简体" w:hAnsi="宋体" w:eastAsia="方正小标宋简体" w:cs="Times New Roman"/>
          <w:b w:val="0"/>
          <w:bCs/>
          <w:sz w:val="44"/>
          <w:szCs w:val="44"/>
        </w:rPr>
      </w:pPr>
    </w:p>
    <w:p>
      <w:pPr>
        <w:keepNext w:val="0"/>
        <w:keepLines w:val="0"/>
        <w:pageBreakBefore w:val="0"/>
        <w:widowControl w:val="0"/>
        <w:kinsoku/>
        <w:wordWrap/>
        <w:overflowPunct/>
        <w:topLinePunct w:val="0"/>
        <w:autoSpaceDE/>
        <w:autoSpaceDN/>
        <w:bidi w:val="0"/>
        <w:adjustRightInd/>
        <w:spacing w:beforeAutospacing="0" w:afterAutospacing="0" w:line="560" w:lineRule="exact"/>
        <w:ind w:firstLine="700" w:firstLineChars="200"/>
        <w:jc w:val="left"/>
        <w:textAlignment w:val="auto"/>
        <w:rPr>
          <w:rFonts w:hint="eastAsia" w:ascii="方正小标宋简体" w:hAnsi="宋体" w:eastAsia="方正小标宋简体" w:cs="Times New Roman"/>
          <w:b w:val="0"/>
          <w:bCs/>
          <w:sz w:val="44"/>
          <w:szCs w:val="44"/>
          <w:lang w:eastAsia="zh-CN"/>
        </w:rPr>
      </w:pPr>
      <w:r>
        <w:rPr>
          <w:rFonts w:hint="eastAsia" w:ascii="仿宋_GB2312" w:hAnsi="宋体" w:eastAsia="仿宋_GB2312" w:cs="仿宋_GB2312"/>
          <w:i w:val="0"/>
          <w:caps w:val="0"/>
          <w:color w:val="000000"/>
          <w:spacing w:val="15"/>
          <w:sz w:val="32"/>
          <w:szCs w:val="32"/>
          <w:shd w:val="clear" w:fill="FFFFFF"/>
          <w:lang w:eastAsia="zh-CN"/>
        </w:rPr>
        <w:t>我站拟对一批档案材料开展整理、扫描工作，</w:t>
      </w:r>
      <w:r>
        <w:rPr>
          <w:rFonts w:ascii="仿宋_GB2312" w:hAnsi="宋体" w:eastAsia="仿宋_GB2312" w:cs="仿宋_GB2312"/>
          <w:i w:val="0"/>
          <w:caps w:val="0"/>
          <w:color w:val="000000"/>
          <w:spacing w:val="15"/>
          <w:sz w:val="32"/>
          <w:szCs w:val="32"/>
          <w:shd w:val="clear" w:fill="FFFFFF"/>
        </w:rPr>
        <w:t>现</w:t>
      </w:r>
      <w:r>
        <w:rPr>
          <w:rFonts w:hint="default" w:ascii="仿宋_GB2312" w:hAnsi="宋体" w:eastAsia="仿宋_GB2312" w:cs="仿宋_GB2312"/>
          <w:i w:val="0"/>
          <w:caps w:val="0"/>
          <w:color w:val="000000"/>
          <w:spacing w:val="15"/>
          <w:sz w:val="32"/>
          <w:szCs w:val="32"/>
          <w:shd w:val="clear" w:fill="FFFFFF"/>
        </w:rPr>
        <w:t>邀请</w:t>
      </w:r>
      <w:r>
        <w:rPr>
          <w:rFonts w:hint="eastAsia" w:ascii="仿宋_GB2312" w:hAnsi="宋体" w:eastAsia="仿宋_GB2312" w:cs="仿宋_GB2312"/>
          <w:i w:val="0"/>
          <w:caps w:val="0"/>
          <w:color w:val="000000"/>
          <w:spacing w:val="15"/>
          <w:sz w:val="32"/>
          <w:szCs w:val="32"/>
          <w:shd w:val="clear" w:fill="FFFFFF"/>
          <w:lang w:eastAsia="zh-CN"/>
        </w:rPr>
        <w:t>具有资质的</w:t>
      </w:r>
      <w:r>
        <w:rPr>
          <w:rFonts w:hint="default" w:ascii="仿宋_GB2312" w:hAnsi="宋体" w:eastAsia="仿宋_GB2312" w:cs="仿宋_GB2312"/>
          <w:i w:val="0"/>
          <w:caps w:val="0"/>
          <w:color w:val="000000"/>
          <w:spacing w:val="15"/>
          <w:sz w:val="32"/>
          <w:szCs w:val="32"/>
          <w:shd w:val="clear" w:fill="FFFFFF"/>
        </w:rPr>
        <w:t>单位就以下采购项目内容进行书面报价。</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项目编号：</w:t>
      </w:r>
      <w:r>
        <w:rPr>
          <w:rFonts w:hint="eastAsia" w:ascii="仿宋_GB2312" w:hAnsi="仿宋_GB2312" w:eastAsia="仿宋_GB2312" w:cs="仿宋_GB2312"/>
          <w:sz w:val="32"/>
          <w:szCs w:val="32"/>
          <w:lang w:val="en-US" w:eastAsia="zh-CN"/>
        </w:rPr>
        <w:t>NNBCFW2020001</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项目名称：南宁中心血站2020年度档案</w:t>
      </w:r>
      <w:r>
        <w:rPr>
          <w:rFonts w:hint="eastAsia" w:ascii="仿宋_GB2312" w:hAnsi="仿宋_GB2312" w:eastAsia="仿宋_GB2312" w:cs="仿宋_GB2312"/>
          <w:sz w:val="32"/>
          <w:szCs w:val="32"/>
          <w:lang w:eastAsia="zh-CN"/>
        </w:rPr>
        <w:t>扫描</w:t>
      </w:r>
      <w:r>
        <w:rPr>
          <w:rFonts w:hint="eastAsia" w:ascii="仿宋_GB2312" w:hAnsi="仿宋_GB2312" w:eastAsia="仿宋_GB2312" w:cs="仿宋_GB2312"/>
          <w:sz w:val="32"/>
          <w:szCs w:val="32"/>
        </w:rPr>
        <w:t>服务</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（二）项目预算：</w:t>
      </w:r>
      <w:r>
        <w:rPr>
          <w:rFonts w:hint="eastAsia" w:ascii="仿宋_GB2312" w:hAnsi="仿宋_GB2312" w:eastAsia="仿宋_GB2312" w:cs="仿宋_GB2312"/>
          <w:sz w:val="32"/>
          <w:szCs w:val="32"/>
          <w:lang w:val="en-US" w:eastAsia="zh-CN"/>
        </w:rPr>
        <w:t>1.2万元整（¥12000.00元）</w:t>
      </w:r>
    </w:p>
    <w:p>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内容</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据国家档案局办公室关于印发《档案数字化外包安全管理规范》《纸质档案数字化规范》《档案著录规则》（DA/T 18-1999）、《档案工作基本术语》（DA/T1-2000）、《归档文件整理规则》（DA/T22—2015》《建设工程文件归档规范》（GBT 50328-2014）等规范及文件的要求，对</w:t>
      </w:r>
      <w:r>
        <w:rPr>
          <w:rFonts w:hint="eastAsia" w:ascii="仿宋_GB2312" w:hAnsi="仿宋_GB2312" w:eastAsia="仿宋_GB2312" w:cs="仿宋_GB2312"/>
          <w:sz w:val="32"/>
          <w:szCs w:val="32"/>
          <w:lang w:eastAsia="zh-CN"/>
        </w:rPr>
        <w:t>我站一批</w:t>
      </w:r>
      <w:r>
        <w:rPr>
          <w:rFonts w:hint="eastAsia" w:ascii="仿宋_GB2312" w:hAnsi="仿宋_GB2312" w:eastAsia="仿宋_GB2312" w:cs="仿宋_GB2312"/>
          <w:sz w:val="32"/>
          <w:szCs w:val="32"/>
        </w:rPr>
        <w:t>档案</w:t>
      </w:r>
      <w:r>
        <w:rPr>
          <w:rFonts w:hint="eastAsia" w:ascii="仿宋_GB2312" w:hAnsi="仿宋_GB2312" w:eastAsia="仿宋_GB2312" w:cs="仿宋_GB2312"/>
          <w:sz w:val="32"/>
          <w:szCs w:val="32"/>
          <w:lang w:eastAsia="zh-CN"/>
        </w:rPr>
        <w:t>（包含</w:t>
      </w:r>
      <w:r>
        <w:rPr>
          <w:rFonts w:hint="eastAsia" w:ascii="仿宋_GB2312" w:hAnsi="仿宋_GB2312" w:eastAsia="仿宋_GB2312" w:cs="仿宋_GB2312"/>
          <w:sz w:val="32"/>
          <w:szCs w:val="32"/>
        </w:rPr>
        <w:t>基建档案</w:t>
      </w:r>
      <w:r>
        <w:rPr>
          <w:rFonts w:hint="eastAsia" w:ascii="仿宋_GB2312" w:hAnsi="仿宋_GB2312" w:eastAsia="仿宋_GB2312" w:cs="仿宋_GB2312"/>
          <w:sz w:val="32"/>
          <w:szCs w:val="32"/>
          <w:lang w:eastAsia="zh-CN"/>
        </w:rPr>
        <w:t>）提供扫描服务，扫描服务工作内容包括档案前整理、档案目录输入、档案数据挂接和扫描成果数据存储备份等</w:t>
      </w:r>
      <w:r>
        <w:rPr>
          <w:rFonts w:hint="eastAsia" w:ascii="仿宋_GB2312" w:hAnsi="仿宋_GB2312" w:eastAsia="仿宋_GB2312" w:cs="仿宋_GB2312"/>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投标人资格要求</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1.法人资格：报价人须有独立法人资格。</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2.资质要求：具有工商管理部门核发的有效营业执照，业务范围必须包括档案数字化加工或数据处理类项目。</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、技术质量要求</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1.对档案编码的正确性和完整性进行检查，对没有编码或编码不规范的档案重新进行编码，应在档案页面的右下角（双面档案反面在左下角）编写页码。</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2.应采用对档案实体破坏性最小的专业扫描仪进行扫描，保证扫描后的数字图像清晰、完整、不失真，图像效果最接近档案原貌，并根据档案幅面的大小和纸张状况，选择相应扫描仪。</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3.纸质档案扫描分辨率为300DPI，照片档案扫描分辨率600DPI，格式为JPG彩色。为保证图像文件的扫描质量，根据扫描件实际情况调整相关技术参数。</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4.扫描图像页面与档案实际页面相符，确保扫描图像内容完整、清晰；扫描图像的画幅数与应扫描档案的画幅数一致，无漏扫、重扫或多扫，扫描加工的正确率达百分之百。</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5.保证扫描图像拼接、旋转及纠偏、裁边、去污等符合图像质量要求。对经过图像处理后的电子图像进行质量检查，包括：图像是否清晰、是否版面居中、是否倾斜、是否完整等。以确保图像质量符合技术要求。</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6.验收后图像数据和目录数据使用档案级光盘备份二套，各套备份数据间要保持一致。</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7.按照《纸质档案数字化规范》（DA/T 31—2017）验收标准进行验收，及时移交，并履行交接手续。在进行数字化加工过程自觉遵守《中华人民共和国保守秘密法》《中华人民共和国档案法》，不得以任何方式将档案资料带出工作场所或向外泄露，保证档案安全和保守档案秘密。</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按《建设工程文件归档规范》（GBT 50328-2014）等规范及文件的要求，对基建档案进行归档整理，包含组卷、编页、编号、图纸折叠、盖档号章、编制卷内目录、填写备考表、装订、入盒。经过整理的档案，保证分类清晰，条目准确，满足档案查阅的规范要求。</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五、评标方式</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询价小组</w:t>
      </w:r>
      <w:r>
        <w:rPr>
          <w:rFonts w:hint="default" w:ascii="仿宋_GB2312" w:hAnsi="仿宋_GB2312" w:eastAsia="仿宋_GB2312" w:cs="仿宋_GB2312"/>
          <w:sz w:val="32"/>
          <w:szCs w:val="32"/>
          <w:lang w:val="en-US" w:eastAsia="zh-CN"/>
        </w:rPr>
        <w:t>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采购公告</w:t>
      </w:r>
      <w:r>
        <w:rPr>
          <w:rFonts w:hint="default" w:ascii="仿宋_GB2312" w:hAnsi="仿宋_GB2312" w:eastAsia="仿宋_GB2312" w:cs="仿宋_GB2312"/>
          <w:sz w:val="32"/>
          <w:szCs w:val="32"/>
          <w:lang w:val="en-US" w:eastAsia="zh-CN"/>
        </w:rPr>
        <w:t>为依据，对</w:t>
      </w:r>
      <w:r>
        <w:rPr>
          <w:rFonts w:hint="eastAsia" w:ascii="仿宋_GB2312" w:hAnsi="仿宋_GB2312" w:eastAsia="仿宋_GB2312" w:cs="仿宋_GB2312"/>
          <w:sz w:val="32"/>
          <w:szCs w:val="32"/>
          <w:lang w:val="en-US" w:eastAsia="zh-CN"/>
        </w:rPr>
        <w:t>投标</w:t>
      </w:r>
      <w:r>
        <w:rPr>
          <w:rFonts w:hint="default" w:ascii="仿宋_GB2312" w:hAnsi="仿宋_GB2312" w:eastAsia="仿宋_GB2312" w:cs="仿宋_GB2312"/>
          <w:sz w:val="32"/>
          <w:szCs w:val="32"/>
          <w:lang w:val="en-US" w:eastAsia="zh-CN"/>
        </w:rPr>
        <w:t>文件进行评审，在全部满足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采购公告</w:t>
      </w:r>
      <w:r>
        <w:rPr>
          <w:rFonts w:hint="default" w:ascii="仿宋_GB2312" w:hAnsi="仿宋_GB2312" w:eastAsia="仿宋_GB2312" w:cs="仿宋_GB2312"/>
          <w:sz w:val="32"/>
          <w:szCs w:val="32"/>
          <w:lang w:val="en-US" w:eastAsia="zh-CN"/>
        </w:rPr>
        <w:t>实质性要求和条件的前提下，按评标价由低到高排列成交候选供应商顺序（评标价相同时，依次按节能环保产品优先、技术指标高优先、质量保证期长优先、交货期短优先、故障响应时间短优先的顺序排列；评标价相同且前述指标均相同时，由</w:t>
      </w:r>
      <w:r>
        <w:rPr>
          <w:rFonts w:hint="eastAsia" w:ascii="仿宋_GB2312" w:hAnsi="仿宋_GB2312" w:eastAsia="仿宋_GB2312" w:cs="仿宋_GB2312"/>
          <w:sz w:val="32"/>
          <w:szCs w:val="32"/>
          <w:lang w:val="en-US" w:eastAsia="zh-CN"/>
        </w:rPr>
        <w:t>询价</w:t>
      </w:r>
      <w:r>
        <w:rPr>
          <w:rFonts w:hint="default" w:ascii="仿宋_GB2312" w:hAnsi="仿宋_GB2312" w:eastAsia="仿宋_GB2312" w:cs="仿宋_GB2312"/>
          <w:sz w:val="32"/>
          <w:szCs w:val="32"/>
          <w:lang w:val="en-US" w:eastAsia="zh-CN"/>
        </w:rPr>
        <w:t>小组各成员对评标价相同的供应商当场投票表决，得票多者优先；按前述程序仍无法确定供应商排名顺序的，由评审委员会抽签决定），并依照次序确定成交供应商。</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六、投标文件要求</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default" w:ascii="仿宋_GB2312" w:hAnsi="宋体" w:eastAsia="仿宋_GB2312" w:cs="仿宋_GB2312"/>
          <w:i w:val="0"/>
          <w:caps w:val="0"/>
          <w:color w:val="000000"/>
          <w:spacing w:val="15"/>
          <w:sz w:val="32"/>
          <w:szCs w:val="32"/>
          <w:shd w:val="clear" w:fill="FFFFFF"/>
        </w:rPr>
      </w:pPr>
      <w:r>
        <w:rPr>
          <w:rFonts w:hint="eastAsia" w:ascii="仿宋_GB2312" w:hAnsi="宋体" w:eastAsia="仿宋_GB2312" w:cs="仿宋_GB2312"/>
          <w:i w:val="0"/>
          <w:caps w:val="0"/>
          <w:color w:val="000000"/>
          <w:spacing w:val="15"/>
          <w:sz w:val="32"/>
          <w:szCs w:val="32"/>
          <w:shd w:val="clear" w:fill="FFFFFF"/>
          <w:lang w:eastAsia="zh-CN"/>
        </w:rPr>
        <w:t>（一）</w:t>
      </w:r>
      <w:r>
        <w:rPr>
          <w:rFonts w:hint="default" w:ascii="仿宋_GB2312" w:hAnsi="宋体" w:eastAsia="仿宋_GB2312" w:cs="仿宋_GB2312"/>
          <w:i w:val="0"/>
          <w:caps w:val="0"/>
          <w:color w:val="000000"/>
          <w:spacing w:val="15"/>
          <w:sz w:val="32"/>
          <w:szCs w:val="32"/>
          <w:shd w:val="clear" w:fill="FFFFFF"/>
        </w:rPr>
        <w:t>公司营业执照或副本复印件（须加盖公章）；</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ascii="仿宋_GB2312" w:hAnsi="宋体" w:eastAsia="仿宋_GB2312" w:cs="仿宋_GB2312"/>
          <w:i w:val="0"/>
          <w:caps w:val="0"/>
          <w:color w:val="000000"/>
          <w:spacing w:val="15"/>
          <w:sz w:val="32"/>
          <w:szCs w:val="32"/>
          <w:shd w:val="clear" w:fill="FFFFFF"/>
        </w:rPr>
      </w:pPr>
      <w:r>
        <w:rPr>
          <w:rFonts w:hint="eastAsia" w:ascii="仿宋_GB2312" w:hAnsi="宋体" w:eastAsia="仿宋_GB2312" w:cs="仿宋_GB2312"/>
          <w:i w:val="0"/>
          <w:caps w:val="0"/>
          <w:color w:val="000000"/>
          <w:spacing w:val="15"/>
          <w:sz w:val="32"/>
          <w:szCs w:val="32"/>
          <w:shd w:val="clear" w:fill="FFFFFF"/>
          <w:lang w:eastAsia="zh-CN"/>
        </w:rPr>
        <w:t>（二）</w:t>
      </w:r>
      <w:r>
        <w:rPr>
          <w:rFonts w:ascii="仿宋_GB2312" w:hAnsi="宋体" w:eastAsia="仿宋_GB2312" w:cs="仿宋_GB2312"/>
          <w:i w:val="0"/>
          <w:caps w:val="0"/>
          <w:color w:val="000000"/>
          <w:spacing w:val="15"/>
          <w:sz w:val="32"/>
          <w:szCs w:val="32"/>
          <w:shd w:val="clear" w:fill="FFFFFF"/>
        </w:rPr>
        <w:t>法人身份证复印件、法人授权委托书、受托人身份证复印件（须加盖公章）；</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eastAsia="zh-CN"/>
        </w:rPr>
        <w:t>（三）符合技术质量要求的声明或相关证明材料；</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eastAsia="zh-CN"/>
        </w:rPr>
        <w:t>（四）投标报价表</w:t>
      </w:r>
      <w:r>
        <w:rPr>
          <w:rFonts w:hint="default" w:ascii="仿宋_GB2312" w:hAnsi="宋体" w:eastAsia="仿宋_GB2312" w:cs="仿宋_GB2312"/>
          <w:i w:val="0"/>
          <w:caps w:val="0"/>
          <w:color w:val="000000"/>
          <w:spacing w:val="15"/>
          <w:sz w:val="32"/>
          <w:szCs w:val="32"/>
          <w:shd w:val="clear" w:fill="FFFFFF"/>
        </w:rPr>
        <w:t>（须加盖公章</w:t>
      </w:r>
      <w:r>
        <w:rPr>
          <w:rFonts w:hint="eastAsia" w:ascii="仿宋_GB2312" w:hAnsi="宋体" w:eastAsia="仿宋_GB2312" w:cs="仿宋_GB2312"/>
          <w:i w:val="0"/>
          <w:caps w:val="0"/>
          <w:color w:val="000000"/>
          <w:spacing w:val="15"/>
          <w:sz w:val="32"/>
          <w:szCs w:val="32"/>
          <w:shd w:val="clear" w:fill="FFFFFF"/>
          <w:lang w:eastAsia="zh-CN"/>
        </w:rPr>
        <w:t>，见附件</w:t>
      </w:r>
      <w:r>
        <w:rPr>
          <w:rFonts w:hint="eastAsia" w:ascii="仿宋_GB2312" w:hAnsi="宋体" w:eastAsia="仿宋_GB2312" w:cs="仿宋_GB2312"/>
          <w:i w:val="0"/>
          <w:caps w:val="0"/>
          <w:color w:val="000000"/>
          <w:spacing w:val="15"/>
          <w:sz w:val="32"/>
          <w:szCs w:val="32"/>
          <w:shd w:val="clear" w:fill="FFFFFF"/>
          <w:lang w:val="en-US" w:eastAsia="zh-CN"/>
        </w:rPr>
        <w:t>1</w:t>
      </w:r>
      <w:r>
        <w:rPr>
          <w:rFonts w:hint="default" w:ascii="仿宋_GB2312" w:hAnsi="宋体" w:eastAsia="仿宋_GB2312" w:cs="仿宋_GB2312"/>
          <w:i w:val="0"/>
          <w:caps w:val="0"/>
          <w:color w:val="000000"/>
          <w:spacing w:val="15"/>
          <w:sz w:val="32"/>
          <w:szCs w:val="32"/>
          <w:shd w:val="clear" w:fill="FFFFFF"/>
        </w:rPr>
        <w:t>）</w:t>
      </w:r>
      <w:r>
        <w:rPr>
          <w:rFonts w:hint="eastAsia" w:ascii="仿宋_GB2312" w:hAnsi="宋体" w:eastAsia="仿宋_GB2312" w:cs="仿宋_GB2312"/>
          <w:i w:val="0"/>
          <w:caps w:val="0"/>
          <w:color w:val="000000"/>
          <w:spacing w:val="15"/>
          <w:sz w:val="32"/>
          <w:szCs w:val="32"/>
          <w:shd w:val="clear" w:fill="FFFFFF"/>
          <w:lang w:eastAsia="zh-CN"/>
        </w:rPr>
        <w:t>，</w:t>
      </w:r>
      <w:r>
        <w:rPr>
          <w:rFonts w:hint="eastAsia" w:ascii="仿宋_GB2312" w:hAnsi="宋体" w:eastAsia="仿宋_GB2312" w:cs="仿宋_GB2312"/>
          <w:i w:val="0"/>
          <w:caps w:val="0"/>
          <w:color w:val="000000"/>
          <w:spacing w:val="15"/>
          <w:sz w:val="32"/>
          <w:szCs w:val="32"/>
          <w:shd w:val="clear" w:fill="FFFFFF"/>
          <w:lang w:val="en-US" w:eastAsia="zh-CN"/>
        </w:rPr>
        <w:t xml:space="preserve"> </w:t>
      </w:r>
      <w:r>
        <w:rPr>
          <w:rFonts w:hint="eastAsia" w:ascii="仿宋_GB2312" w:hAnsi="宋体" w:eastAsia="仿宋_GB2312" w:cs="仿宋_GB2312"/>
          <w:i w:val="0"/>
          <w:caps w:val="0"/>
          <w:color w:val="000000"/>
          <w:spacing w:val="15"/>
          <w:sz w:val="32"/>
          <w:szCs w:val="32"/>
          <w:shd w:val="clear" w:fill="FFFFFF"/>
          <w:lang w:eastAsia="zh-CN"/>
        </w:rPr>
        <w:t>投标报价表中的报价包含以下部分：</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eastAsia="zh-CN"/>
        </w:rPr>
        <w:t>（1）档案扫描服务中涉及的档案前整理、档案目录输入、数据质量检查、档案数据挂接等；</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eastAsia="zh-CN"/>
        </w:rPr>
        <w:t>（2）向采购人移交的电子数据存储硬盘、档案级光盘等设备。</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eastAsia="zh-CN"/>
        </w:rPr>
        <w:t>（</w:t>
      </w:r>
      <w:r>
        <w:rPr>
          <w:rFonts w:hint="eastAsia" w:ascii="仿宋_GB2312" w:hAnsi="宋体" w:eastAsia="仿宋_GB2312" w:cs="仿宋_GB2312"/>
          <w:i w:val="0"/>
          <w:caps w:val="0"/>
          <w:color w:val="000000"/>
          <w:spacing w:val="15"/>
          <w:sz w:val="32"/>
          <w:szCs w:val="32"/>
          <w:shd w:val="clear" w:fill="FFFFFF"/>
          <w:lang w:val="en-US" w:eastAsia="zh-CN"/>
        </w:rPr>
        <w:t>3</w:t>
      </w:r>
      <w:r>
        <w:rPr>
          <w:rFonts w:hint="eastAsia" w:ascii="仿宋_GB2312" w:hAnsi="宋体" w:eastAsia="仿宋_GB2312" w:cs="仿宋_GB2312"/>
          <w:i w:val="0"/>
          <w:caps w:val="0"/>
          <w:color w:val="000000"/>
          <w:spacing w:val="15"/>
          <w:sz w:val="32"/>
          <w:szCs w:val="32"/>
          <w:shd w:val="clear" w:fill="FFFFFF"/>
          <w:lang w:eastAsia="zh-CN"/>
        </w:rPr>
        <w:t>）必要的保险费用和各项税金；</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eastAsia="zh-CN"/>
        </w:rPr>
        <w:t>（</w:t>
      </w:r>
      <w:r>
        <w:rPr>
          <w:rFonts w:hint="eastAsia" w:ascii="仿宋_GB2312" w:hAnsi="宋体" w:eastAsia="仿宋_GB2312" w:cs="仿宋_GB2312"/>
          <w:i w:val="0"/>
          <w:caps w:val="0"/>
          <w:color w:val="000000"/>
          <w:spacing w:val="15"/>
          <w:sz w:val="32"/>
          <w:szCs w:val="32"/>
          <w:shd w:val="clear" w:fill="FFFFFF"/>
          <w:lang w:val="en-US" w:eastAsia="zh-CN"/>
        </w:rPr>
        <w:t>4</w:t>
      </w:r>
      <w:r>
        <w:rPr>
          <w:rFonts w:hint="eastAsia" w:ascii="仿宋_GB2312" w:hAnsi="宋体" w:eastAsia="仿宋_GB2312" w:cs="仿宋_GB2312"/>
          <w:i w:val="0"/>
          <w:caps w:val="0"/>
          <w:color w:val="000000"/>
          <w:spacing w:val="15"/>
          <w:sz w:val="32"/>
          <w:szCs w:val="32"/>
          <w:shd w:val="clear" w:fill="FFFFFF"/>
          <w:lang w:eastAsia="zh-CN"/>
        </w:rPr>
        <w:t>）其他售后服务费用等。</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eastAsia="zh-CN"/>
        </w:rPr>
        <w:t>七、其他要求</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宋体" w:eastAsia="仿宋_GB2312" w:cs="仿宋_GB2312"/>
          <w:i w:val="0"/>
          <w:caps w:val="0"/>
          <w:color w:val="000000"/>
          <w:spacing w:val="15"/>
          <w:sz w:val="32"/>
          <w:szCs w:val="32"/>
          <w:shd w:val="clear" w:fill="FFFFFF"/>
          <w:lang w:eastAsia="zh-CN"/>
        </w:rPr>
      </w:pPr>
      <w:r>
        <w:rPr>
          <w:rFonts w:hint="eastAsia" w:ascii="仿宋_GB2312" w:hAnsi="宋体" w:eastAsia="仿宋_GB2312" w:cs="仿宋_GB2312"/>
          <w:i w:val="0"/>
          <w:caps w:val="0"/>
          <w:color w:val="000000"/>
          <w:spacing w:val="15"/>
          <w:sz w:val="32"/>
          <w:szCs w:val="32"/>
          <w:shd w:val="clear" w:fill="FFFFFF"/>
          <w:lang w:val="en-US" w:eastAsia="zh-CN"/>
        </w:rPr>
        <w:t>1、</w:t>
      </w:r>
      <w:r>
        <w:rPr>
          <w:rFonts w:hint="eastAsia" w:ascii="仿宋_GB2312" w:hAnsi="宋体" w:eastAsia="仿宋_GB2312" w:cs="仿宋_GB2312"/>
          <w:i w:val="0"/>
          <w:caps w:val="0"/>
          <w:color w:val="000000"/>
          <w:spacing w:val="15"/>
          <w:sz w:val="32"/>
          <w:szCs w:val="32"/>
          <w:shd w:val="clear" w:fill="FFFFFF"/>
          <w:lang w:eastAsia="zh-CN"/>
        </w:rPr>
        <w:t>扫描加工中的计算机、扫描仪、硬盘等设备，由投标人自备。项目结束后，在项目中存储过档案数据的硬盘等数据存储设备必须无偿移交采购人。</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default" w:ascii="仿宋_GB2312" w:hAnsi="Lucida Sans Unicode" w:eastAsia="仿宋_GB2312" w:cs="仿宋_GB2312"/>
          <w:i w:val="0"/>
          <w:caps w:val="0"/>
          <w:color w:val="000000"/>
          <w:spacing w:val="15"/>
          <w:sz w:val="32"/>
          <w:szCs w:val="32"/>
          <w:shd w:val="clear" w:fill="FFFFFF"/>
        </w:rPr>
      </w:pPr>
      <w:r>
        <w:rPr>
          <w:rFonts w:hint="eastAsia" w:ascii="仿宋_GB2312" w:hAnsi="Lucida Sans Unicode" w:eastAsia="仿宋_GB2312" w:cs="仿宋_GB2312"/>
          <w:i w:val="0"/>
          <w:caps w:val="0"/>
          <w:color w:val="000000"/>
          <w:spacing w:val="15"/>
          <w:sz w:val="32"/>
          <w:szCs w:val="32"/>
          <w:shd w:val="clear" w:fill="FFFFFF"/>
          <w:lang w:val="en-US" w:eastAsia="zh-CN"/>
        </w:rPr>
        <w:t>2、投标</w:t>
      </w:r>
      <w:r>
        <w:rPr>
          <w:rFonts w:ascii="仿宋_GB2312" w:hAnsi="Lucida Sans Unicode" w:eastAsia="仿宋_GB2312" w:cs="仿宋_GB2312"/>
          <w:i w:val="0"/>
          <w:caps w:val="0"/>
          <w:color w:val="000000"/>
          <w:spacing w:val="15"/>
          <w:sz w:val="32"/>
          <w:szCs w:val="32"/>
          <w:shd w:val="clear" w:fill="FFFFFF"/>
        </w:rPr>
        <w:t>文件请于2020年</w:t>
      </w:r>
      <w:r>
        <w:rPr>
          <w:rFonts w:hint="eastAsia" w:ascii="仿宋_GB2312" w:hAnsi="Lucida Sans Unicode" w:eastAsia="仿宋_GB2312" w:cs="仿宋_GB2312"/>
          <w:i w:val="0"/>
          <w:caps w:val="0"/>
          <w:color w:val="000000"/>
          <w:spacing w:val="15"/>
          <w:sz w:val="32"/>
          <w:szCs w:val="32"/>
          <w:shd w:val="clear" w:fill="FFFFFF"/>
          <w:lang w:val="en-US" w:eastAsia="zh-CN"/>
        </w:rPr>
        <w:t>5</w:t>
      </w:r>
      <w:r>
        <w:rPr>
          <w:rFonts w:ascii="仿宋_GB2312" w:hAnsi="Lucida Sans Unicode" w:eastAsia="仿宋_GB2312" w:cs="仿宋_GB2312"/>
          <w:i w:val="0"/>
          <w:caps w:val="0"/>
          <w:color w:val="000000"/>
          <w:spacing w:val="15"/>
          <w:sz w:val="32"/>
          <w:szCs w:val="32"/>
          <w:shd w:val="clear" w:fill="FFFFFF"/>
        </w:rPr>
        <w:t>月</w:t>
      </w:r>
      <w:r>
        <w:rPr>
          <w:rFonts w:hint="eastAsia" w:ascii="仿宋_GB2312" w:hAnsi="Lucida Sans Unicode" w:eastAsia="仿宋_GB2312" w:cs="仿宋_GB2312"/>
          <w:i w:val="0"/>
          <w:caps w:val="0"/>
          <w:color w:val="000000"/>
          <w:spacing w:val="15"/>
          <w:sz w:val="32"/>
          <w:szCs w:val="32"/>
          <w:shd w:val="clear" w:fill="FFFFFF"/>
          <w:lang w:val="en-US" w:eastAsia="zh-CN"/>
        </w:rPr>
        <w:t>12</w:t>
      </w:r>
      <w:r>
        <w:rPr>
          <w:rFonts w:hint="default" w:ascii="仿宋_GB2312" w:hAnsi="Lucida Sans Unicode" w:eastAsia="仿宋_GB2312" w:cs="仿宋_GB2312"/>
          <w:i w:val="0"/>
          <w:caps w:val="0"/>
          <w:color w:val="000000"/>
          <w:spacing w:val="15"/>
          <w:sz w:val="32"/>
          <w:szCs w:val="32"/>
          <w:shd w:val="clear" w:fill="FFFFFF"/>
        </w:rPr>
        <w:t>日17时前以密封形式（封口处必须加盖公司公章）快件投递或直接送达方式送达</w:t>
      </w:r>
      <w:r>
        <w:rPr>
          <w:rFonts w:hint="eastAsia" w:ascii="仿宋_GB2312" w:hAnsi="Lucida Sans Unicode" w:eastAsia="仿宋_GB2312" w:cs="仿宋_GB2312"/>
          <w:i w:val="0"/>
          <w:caps w:val="0"/>
          <w:color w:val="000000"/>
          <w:spacing w:val="15"/>
          <w:sz w:val="32"/>
          <w:szCs w:val="32"/>
          <w:shd w:val="clear" w:fill="FFFFFF"/>
          <w:lang w:eastAsia="zh-CN"/>
        </w:rPr>
        <w:t>，封面需留有投标联系人及联系方式，寄送地址为</w:t>
      </w:r>
      <w:r>
        <w:rPr>
          <w:rFonts w:hint="eastAsia" w:ascii="仿宋_GB2312" w:hAnsi="宋体" w:eastAsia="仿宋_GB2312" w:cs="Times New Roman"/>
          <w:kern w:val="0"/>
          <w:sz w:val="32"/>
          <w:szCs w:val="32"/>
        </w:rPr>
        <w:t>南宁市科园大道18号南宁中心血站后勤保障科</w:t>
      </w:r>
      <w:r>
        <w:rPr>
          <w:rFonts w:hint="default" w:ascii="仿宋_GB2312" w:hAnsi="Lucida Sans Unicode" w:eastAsia="仿宋_GB2312" w:cs="仿宋_GB2312"/>
          <w:i w:val="0"/>
          <w:caps w:val="0"/>
          <w:color w:val="000000"/>
          <w:spacing w:val="15"/>
          <w:sz w:val="32"/>
          <w:szCs w:val="32"/>
          <w:shd w:val="clear" w:fill="FFFFFF"/>
        </w:rPr>
        <w:t>。</w:t>
      </w:r>
    </w:p>
    <w:p>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700" w:firstLineChars="200"/>
        <w:textAlignment w:val="auto"/>
        <w:rPr>
          <w:rFonts w:hint="eastAsia" w:ascii="仿宋_GB2312" w:hAnsi="Lucida Sans Unicode" w:eastAsia="仿宋_GB2312" w:cs="仿宋_GB2312"/>
          <w:i w:val="0"/>
          <w:caps w:val="0"/>
          <w:color w:val="000000"/>
          <w:spacing w:val="15"/>
          <w:sz w:val="32"/>
          <w:szCs w:val="32"/>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560" w:lineRule="exact"/>
        <w:ind w:left="0" w:right="0" w:firstLine="0"/>
        <w:jc w:val="both"/>
        <w:textAlignment w:val="auto"/>
        <w:rPr>
          <w:rFonts w:hint="default" w:ascii="仿宋_GB2312" w:hAnsi="Lucida Sans Unicode" w:eastAsia="仿宋_GB2312" w:cs="仿宋_GB2312"/>
          <w:i w:val="0"/>
          <w:caps w:val="0"/>
          <w:color w:val="000000"/>
          <w:spacing w:val="15"/>
          <w:sz w:val="32"/>
          <w:szCs w:val="32"/>
          <w:shd w:val="clear" w:fill="FFFFFF"/>
        </w:rPr>
      </w:pPr>
      <w:r>
        <w:rPr>
          <w:rFonts w:hint="default" w:ascii="仿宋_GB2312" w:hAnsi="Lucida Sans Unicode" w:eastAsia="仿宋_GB2312" w:cs="仿宋_GB2312"/>
          <w:i w:val="0"/>
          <w:caps w:val="0"/>
          <w:color w:val="000000"/>
          <w:spacing w:val="15"/>
          <w:sz w:val="32"/>
          <w:szCs w:val="32"/>
          <w:shd w:val="clear" w:fill="FFFFFF"/>
        </w:rPr>
        <w:t> 联 系 人：</w:t>
      </w:r>
      <w:r>
        <w:rPr>
          <w:rFonts w:hint="eastAsia" w:ascii="仿宋_GB2312" w:hAnsi="Lucida Sans Unicode" w:eastAsia="仿宋_GB2312" w:cs="仿宋_GB2312"/>
          <w:i w:val="0"/>
          <w:caps w:val="0"/>
          <w:color w:val="000000"/>
          <w:spacing w:val="15"/>
          <w:sz w:val="32"/>
          <w:szCs w:val="32"/>
          <w:shd w:val="clear" w:fill="FFFFFF"/>
          <w:lang w:eastAsia="zh-CN"/>
        </w:rPr>
        <w:t>覃先生</w:t>
      </w:r>
      <w:r>
        <w:rPr>
          <w:rFonts w:hint="eastAsia" w:ascii="仿宋_GB2312" w:hAnsi="Lucida Sans Unicode" w:eastAsia="仿宋_GB2312" w:cs="仿宋_GB2312"/>
          <w:i w:val="0"/>
          <w:caps w:val="0"/>
          <w:color w:val="000000"/>
          <w:spacing w:val="15"/>
          <w:sz w:val="32"/>
          <w:szCs w:val="32"/>
          <w:shd w:val="clear" w:fill="FFFFFF"/>
          <w:lang w:val="en-US" w:eastAsia="zh-CN"/>
        </w:rPr>
        <w:t xml:space="preserve"> </w:t>
      </w:r>
      <w:r>
        <w:rPr>
          <w:rFonts w:hint="default" w:ascii="仿宋_GB2312" w:hAnsi="Lucida Sans Unicode" w:eastAsia="仿宋_GB2312" w:cs="仿宋_GB2312"/>
          <w:i w:val="0"/>
          <w:caps w:val="0"/>
          <w:color w:val="000000"/>
          <w:spacing w:val="15"/>
          <w:sz w:val="32"/>
          <w:szCs w:val="32"/>
          <w:shd w:val="clear" w:fill="FFFFFF"/>
        </w:rPr>
        <w:t>         联系电话：0771-321</w:t>
      </w:r>
      <w:r>
        <w:rPr>
          <w:rFonts w:hint="eastAsia" w:ascii="仿宋_GB2312" w:hAnsi="Lucida Sans Unicode" w:eastAsia="仿宋_GB2312" w:cs="仿宋_GB2312"/>
          <w:i w:val="0"/>
          <w:caps w:val="0"/>
          <w:color w:val="000000"/>
          <w:spacing w:val="15"/>
          <w:sz w:val="32"/>
          <w:szCs w:val="32"/>
          <w:shd w:val="clear" w:fill="FFFFFF"/>
          <w:lang w:val="en-US" w:eastAsia="zh-CN"/>
        </w:rPr>
        <w:t>9325</w:t>
      </w:r>
      <w:r>
        <w:rPr>
          <w:rFonts w:hint="default" w:ascii="仿宋_GB2312" w:hAnsi="Lucida Sans Unicode" w:eastAsia="仿宋_GB2312" w:cs="仿宋_GB2312"/>
          <w:i w:val="0"/>
          <w:caps w:val="0"/>
          <w:color w:val="000000"/>
          <w:spacing w:val="15"/>
          <w:sz w:val="32"/>
          <w:szCs w:val="32"/>
          <w:shd w:val="clear" w:fill="FFFFFF"/>
        </w:rPr>
        <w:t xml:space="preserve"> </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Lucida Sans Unicode" w:eastAsia="仿宋_GB2312" w:cs="仿宋_GB2312"/>
          <w:i w:val="0"/>
          <w:caps w:val="0"/>
          <w:color w:val="000000"/>
          <w:spacing w:val="15"/>
          <w:sz w:val="32"/>
          <w:szCs w:val="32"/>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5250" w:firstLineChars="1500"/>
        <w:jc w:val="both"/>
        <w:textAlignment w:val="auto"/>
        <w:rPr>
          <w:rFonts w:hint="eastAsia" w:ascii="仿宋_GB2312" w:hAnsi="Lucida Sans Unicode" w:eastAsia="仿宋_GB2312" w:cs="仿宋_GB2312"/>
          <w:i w:val="0"/>
          <w:caps w:val="0"/>
          <w:color w:val="000000"/>
          <w:spacing w:val="15"/>
          <w:sz w:val="32"/>
          <w:szCs w:val="32"/>
          <w:shd w:val="clear" w:fill="FFFFFF"/>
          <w:lang w:eastAsia="zh-CN"/>
        </w:rPr>
      </w:pPr>
      <w:r>
        <w:rPr>
          <w:rFonts w:hint="eastAsia" w:ascii="仿宋_GB2312" w:hAnsi="Lucida Sans Unicode" w:eastAsia="仿宋_GB2312" w:cs="仿宋_GB2312"/>
          <w:i w:val="0"/>
          <w:caps w:val="0"/>
          <w:color w:val="000000"/>
          <w:spacing w:val="15"/>
          <w:sz w:val="32"/>
          <w:szCs w:val="32"/>
          <w:shd w:val="clear" w:fill="FFFFFF"/>
          <w:lang w:eastAsia="zh-CN"/>
        </w:rPr>
        <w:t>南宁中心血站</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4900" w:firstLineChars="1400"/>
        <w:jc w:val="both"/>
        <w:textAlignment w:val="auto"/>
        <w:rPr>
          <w:rFonts w:hint="default" w:ascii="Lucida Sans Unicode" w:hAnsi="Lucida Sans Unicode" w:eastAsia="Lucida Sans Unicode" w:cs="Lucida Sans Unicode"/>
          <w:i w:val="0"/>
          <w:caps w:val="0"/>
          <w:color w:val="000000"/>
          <w:spacing w:val="15"/>
          <w:sz w:val="21"/>
          <w:szCs w:val="21"/>
        </w:rPr>
      </w:pPr>
      <w:r>
        <w:rPr>
          <w:rFonts w:hint="eastAsia" w:ascii="仿宋_GB2312" w:hAnsi="Lucida Sans Unicode" w:eastAsia="仿宋_GB2312" w:cs="仿宋_GB2312"/>
          <w:i w:val="0"/>
          <w:caps w:val="0"/>
          <w:color w:val="000000"/>
          <w:spacing w:val="15"/>
          <w:sz w:val="32"/>
          <w:szCs w:val="32"/>
          <w:shd w:val="clear" w:fill="FFFFFF"/>
          <w:lang w:val="en-US" w:eastAsia="zh-CN"/>
        </w:rPr>
        <w:t>2020年5月7日</w:t>
      </w:r>
      <w:r>
        <w:rPr>
          <w:rFonts w:hint="default" w:ascii="仿宋_GB2312" w:hAnsi="Lucida Sans Unicode" w:eastAsia="仿宋_GB2312" w:cs="仿宋_GB2312"/>
          <w:i w:val="0"/>
          <w:caps w:val="0"/>
          <w:color w:val="000000"/>
          <w:spacing w:val="15"/>
          <w:sz w:val="32"/>
          <w:szCs w:val="32"/>
          <w:shd w:val="clear" w:fill="FFFFFF"/>
        </w:rPr>
        <w:t>        </w:t>
      </w: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r>
        <w:rPr>
          <w:rFonts w:hint="eastAsia" w:ascii="仿宋_GB2312" w:hAnsi="宋体" w:eastAsia="仿宋_GB2312" w:cs="仿宋_GB2312"/>
          <w:i w:val="0"/>
          <w:caps w:val="0"/>
          <w:color w:val="000000"/>
          <w:spacing w:val="15"/>
          <w:sz w:val="32"/>
          <w:szCs w:val="32"/>
          <w:shd w:val="clear" w:fill="FFFFFF"/>
          <w:lang w:val="en-US" w:eastAsia="zh-CN"/>
        </w:rPr>
        <w:t>附件详见南宁中心血站官方网站公告栏</w:t>
      </w: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r>
        <w:rPr>
          <w:rFonts w:hint="eastAsia" w:ascii="仿宋_GB2312" w:hAnsi="宋体" w:eastAsia="仿宋_GB2312" w:cs="仿宋_GB2312"/>
          <w:i w:val="0"/>
          <w:caps w:val="0"/>
          <w:color w:val="000000"/>
          <w:spacing w:val="15"/>
          <w:sz w:val="32"/>
          <w:szCs w:val="32"/>
          <w:shd w:val="clear" w:fill="FFFFFF"/>
          <w:lang w:val="en-US" w:eastAsia="zh-CN"/>
        </w:rPr>
        <w:t>网址：</w:t>
      </w:r>
      <w:r>
        <w:rPr>
          <w:rFonts w:hint="eastAsia" w:ascii="仿宋_GB2312" w:hAnsi="宋体" w:eastAsia="仿宋_GB2312" w:cs="仿宋_GB2312"/>
          <w:i w:val="0"/>
          <w:caps w:val="0"/>
          <w:color w:val="000000"/>
          <w:spacing w:val="15"/>
          <w:sz w:val="32"/>
          <w:szCs w:val="32"/>
          <w:shd w:val="clear" w:fill="FFFFFF"/>
          <w:lang w:val="en-US" w:eastAsia="zh-CN"/>
        </w:rPr>
        <w:fldChar w:fldCharType="begin"/>
      </w:r>
      <w:r>
        <w:rPr>
          <w:rFonts w:hint="eastAsia" w:ascii="仿宋_GB2312" w:hAnsi="宋体" w:eastAsia="仿宋_GB2312" w:cs="仿宋_GB2312"/>
          <w:i w:val="0"/>
          <w:caps w:val="0"/>
          <w:color w:val="000000"/>
          <w:spacing w:val="15"/>
          <w:sz w:val="32"/>
          <w:szCs w:val="32"/>
          <w:shd w:val="clear" w:fill="FFFFFF"/>
          <w:lang w:val="en-US" w:eastAsia="zh-CN"/>
        </w:rPr>
        <w:instrText xml:space="preserve"> HYPERLINK "http://www.nnbb.com.cn/" </w:instrText>
      </w:r>
      <w:r>
        <w:rPr>
          <w:rFonts w:hint="eastAsia" w:ascii="仿宋_GB2312" w:hAnsi="宋体" w:eastAsia="仿宋_GB2312" w:cs="仿宋_GB2312"/>
          <w:i w:val="0"/>
          <w:caps w:val="0"/>
          <w:color w:val="000000"/>
          <w:spacing w:val="15"/>
          <w:sz w:val="32"/>
          <w:szCs w:val="32"/>
          <w:shd w:val="clear" w:fill="FFFFFF"/>
          <w:lang w:val="en-US" w:eastAsia="zh-CN"/>
        </w:rPr>
        <w:fldChar w:fldCharType="separate"/>
      </w:r>
      <w:r>
        <w:rPr>
          <w:rFonts w:hint="eastAsia" w:ascii="仿宋_GB2312" w:hAnsi="宋体" w:eastAsia="仿宋_GB2312" w:cs="仿宋_GB2312"/>
          <w:i w:val="0"/>
          <w:caps w:val="0"/>
          <w:color w:val="000000"/>
          <w:spacing w:val="15"/>
          <w:sz w:val="32"/>
          <w:szCs w:val="32"/>
          <w:shd w:val="clear" w:fill="FFFFFF"/>
          <w:lang w:val="en-US" w:eastAsia="zh-CN"/>
        </w:rPr>
        <w:t>http://www.nnbb.com.cn/</w:t>
      </w:r>
      <w:r>
        <w:rPr>
          <w:rFonts w:hint="eastAsia" w:ascii="仿宋_GB2312" w:hAnsi="宋体" w:eastAsia="仿宋_GB2312" w:cs="仿宋_GB2312"/>
          <w:i w:val="0"/>
          <w:caps w:val="0"/>
          <w:color w:val="000000"/>
          <w:spacing w:val="15"/>
          <w:sz w:val="32"/>
          <w:szCs w:val="32"/>
          <w:shd w:val="clear" w:fill="FFFFFF"/>
          <w:lang w:val="en-US" w:eastAsia="zh-CN"/>
        </w:rPr>
        <w:fldChar w:fldCharType="end"/>
      </w: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宋体" w:eastAsia="仿宋_GB2312" w:cs="仿宋_GB2312"/>
          <w:i w:val="0"/>
          <w:caps w:val="0"/>
          <w:color w:val="000000"/>
          <w:spacing w:val="15"/>
          <w:sz w:val="32"/>
          <w:szCs w:val="32"/>
          <w:shd w:val="clear" w:fill="FFFFFF"/>
          <w:lang w:val="en-US" w:eastAsia="zh-CN"/>
        </w:rPr>
      </w:pPr>
    </w:p>
    <w:p>
      <w:pPr>
        <w:pStyle w:val="2"/>
        <w:jc w:val="left"/>
        <w:rPr>
          <w:rFonts w:hint="default" w:eastAsiaTheme="minorEastAsia"/>
          <w:b/>
          <w:sz w:val="32"/>
          <w:lang w:val="en-US" w:eastAsia="zh-CN"/>
        </w:rPr>
      </w:pPr>
      <w:r>
        <w:rPr>
          <w:rFonts w:hint="eastAsia"/>
          <w:b/>
          <w:sz w:val="32"/>
          <w:lang w:eastAsia="zh-CN"/>
        </w:rPr>
        <w:t>附件</w:t>
      </w:r>
      <w:r>
        <w:rPr>
          <w:rFonts w:hint="eastAsia"/>
          <w:b/>
          <w:sz w:val="32"/>
          <w:lang w:val="en-US" w:eastAsia="zh-CN"/>
        </w:rPr>
        <w:t>1</w:t>
      </w:r>
    </w:p>
    <w:p>
      <w:pPr>
        <w:pStyle w:val="2"/>
        <w:jc w:val="center"/>
        <w:rPr>
          <w:rFonts w:hint="eastAsia"/>
          <w:b/>
          <w:sz w:val="24"/>
          <w:u w:val="none"/>
        </w:rPr>
      </w:pPr>
      <w:r>
        <w:rPr>
          <w:rFonts w:hint="eastAsia"/>
          <w:b/>
          <w:sz w:val="32"/>
        </w:rPr>
        <w:t>投标报价表</w:t>
      </w:r>
    </w:p>
    <w:p>
      <w:pPr>
        <w:pStyle w:val="2"/>
        <w:rPr>
          <w:rFonts w:hint="eastAsia"/>
          <w:b/>
          <w:sz w:val="24"/>
          <w:u w:val="none"/>
        </w:rPr>
      </w:pPr>
    </w:p>
    <w:p>
      <w:pPr>
        <w:adjustRightInd w:val="0"/>
        <w:spacing w:line="400" w:lineRule="exact"/>
        <w:ind w:firstLine="435"/>
        <w:rPr>
          <w:rFonts w:hint="eastAsia" w:ascii="仿宋_GB2312" w:hAnsi="仿宋_GB2312" w:eastAsia="仿宋_GB2312" w:cs="仿宋_GB2312"/>
          <w:sz w:val="32"/>
          <w:szCs w:val="32"/>
          <w:lang w:val="en-US" w:eastAsia="zh-CN"/>
        </w:rPr>
      </w:pPr>
      <w:r>
        <w:rPr>
          <w:rFonts w:hint="eastAsia"/>
          <w:b/>
          <w:sz w:val="24"/>
          <w:u w:val="none"/>
        </w:rPr>
        <w:t>我公司</w:t>
      </w:r>
      <w:r>
        <w:rPr>
          <w:b/>
          <w:sz w:val="24"/>
          <w:u w:val="none"/>
        </w:rPr>
        <w:t>已</w:t>
      </w:r>
      <w:r>
        <w:rPr>
          <w:rFonts w:hint="eastAsia"/>
          <w:b/>
          <w:sz w:val="24"/>
          <w:u w:val="none"/>
        </w:rPr>
        <w:t>认真</w:t>
      </w:r>
      <w:r>
        <w:rPr>
          <w:b/>
          <w:sz w:val="24"/>
          <w:u w:val="none"/>
        </w:rPr>
        <w:t>阅读了</w:t>
      </w:r>
      <w:r>
        <w:rPr>
          <w:rFonts w:hint="eastAsia"/>
          <w:b/>
          <w:sz w:val="24"/>
          <w:u w:val="none"/>
          <w:lang w:eastAsia="zh-CN"/>
        </w:rPr>
        <w:t>南宁中心血站</w:t>
      </w:r>
      <w:r>
        <w:rPr>
          <w:rFonts w:hint="eastAsia"/>
          <w:b/>
          <w:sz w:val="24"/>
          <w:u w:val="none"/>
        </w:rPr>
        <w:t>2020年度档案</w:t>
      </w:r>
      <w:r>
        <w:rPr>
          <w:rFonts w:hint="eastAsia"/>
          <w:b/>
          <w:sz w:val="24"/>
          <w:u w:val="none"/>
          <w:lang w:eastAsia="zh-CN"/>
        </w:rPr>
        <w:t>扫描</w:t>
      </w:r>
      <w:r>
        <w:rPr>
          <w:rFonts w:hint="eastAsia"/>
          <w:b/>
          <w:sz w:val="24"/>
          <w:u w:val="none"/>
        </w:rPr>
        <w:t>服务</w:t>
      </w:r>
      <w:r>
        <w:rPr>
          <w:rFonts w:hint="eastAsia"/>
          <w:b/>
          <w:sz w:val="24"/>
          <w:u w:val="none"/>
          <w:lang w:eastAsia="zh-CN"/>
        </w:rPr>
        <w:t>采购</w:t>
      </w:r>
      <w:r>
        <w:rPr>
          <w:rFonts w:hint="eastAsia"/>
          <w:b/>
          <w:sz w:val="24"/>
          <w:u w:val="none"/>
        </w:rPr>
        <w:t>公告</w:t>
      </w:r>
      <w:r>
        <w:rPr>
          <w:b/>
          <w:sz w:val="24"/>
          <w:u w:val="none"/>
        </w:rPr>
        <w:t>，</w:t>
      </w:r>
      <w:r>
        <w:rPr>
          <w:rFonts w:hint="eastAsia"/>
          <w:b/>
          <w:sz w:val="24"/>
          <w:u w:val="none"/>
        </w:rPr>
        <w:t>我方完全理解并</w:t>
      </w:r>
      <w:r>
        <w:rPr>
          <w:b/>
          <w:sz w:val="24"/>
          <w:u w:val="none"/>
        </w:rPr>
        <w:t>接受</w:t>
      </w:r>
      <w:r>
        <w:rPr>
          <w:rFonts w:hint="eastAsia"/>
          <w:b/>
          <w:sz w:val="24"/>
          <w:u w:val="none"/>
        </w:rPr>
        <w:t>贵方本次采购内容和要求，参与该项目</w:t>
      </w:r>
      <w:r>
        <w:rPr>
          <w:b/>
          <w:sz w:val="24"/>
          <w:u w:val="none"/>
        </w:rPr>
        <w:t>报价</w:t>
      </w:r>
      <w:r>
        <w:rPr>
          <w:rFonts w:hint="eastAsia"/>
          <w:b/>
          <w:sz w:val="24"/>
          <w:u w:val="none"/>
        </w:rPr>
        <w:t>。</w:t>
      </w:r>
    </w:p>
    <w:p>
      <w:pPr>
        <w:pStyle w:val="2"/>
        <w:jc w:val="both"/>
        <w:rPr>
          <w:rFonts w:hint="eastAsia" w:eastAsiaTheme="minorEastAsia"/>
          <w:b/>
          <w:sz w:val="24"/>
          <w:u w:val="none"/>
          <w:lang w:eastAsia="zh-CN"/>
        </w:rPr>
      </w:pPr>
    </w:p>
    <w:p>
      <w:pPr>
        <w:pStyle w:val="2"/>
        <w:rPr>
          <w:rFonts w:hint="eastAsia"/>
          <w:b/>
          <w:sz w:val="24"/>
          <w:u w:val="none"/>
        </w:rPr>
      </w:pPr>
    </w:p>
    <w:tbl>
      <w:tblPr>
        <w:tblStyle w:val="4"/>
        <w:tblW w:w="59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1306"/>
        <w:gridCol w:w="1980"/>
        <w:gridCol w:w="2338"/>
        <w:gridCol w:w="976"/>
        <w:gridCol w:w="976"/>
        <w:gridCol w:w="1318"/>
        <w:gridCol w:w="1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268" w:type="pct"/>
            <w:tcBorders>
              <w:bottom w:val="single" w:color="auto" w:sz="4" w:space="0"/>
            </w:tcBorders>
            <w:noWrap w:val="0"/>
            <w:tcMar>
              <w:left w:w="57" w:type="dxa"/>
              <w:right w:w="57" w:type="dxa"/>
            </w:tcMar>
            <w:vAlign w:val="center"/>
          </w:tcPr>
          <w:p>
            <w:pPr>
              <w:pStyle w:val="2"/>
              <w:jc w:val="center"/>
              <w:rPr>
                <w:rFonts w:hint="eastAsia"/>
              </w:rPr>
            </w:pPr>
            <w:r>
              <w:rPr>
                <w:rFonts w:hint="eastAsia"/>
              </w:rPr>
              <w:t>序号</w:t>
            </w:r>
          </w:p>
        </w:tc>
        <w:tc>
          <w:tcPr>
            <w:tcW w:w="621" w:type="pct"/>
            <w:tcBorders>
              <w:bottom w:val="single" w:color="auto" w:sz="4" w:space="0"/>
            </w:tcBorders>
            <w:noWrap w:val="0"/>
            <w:vAlign w:val="center"/>
          </w:tcPr>
          <w:p>
            <w:pPr>
              <w:pStyle w:val="2"/>
              <w:jc w:val="center"/>
              <w:rPr>
                <w:rFonts w:hint="eastAsia"/>
              </w:rPr>
            </w:pPr>
            <w:r>
              <w:rPr>
                <w:rFonts w:hint="eastAsia"/>
              </w:rPr>
              <w:t>档案扫描 品名</w:t>
            </w:r>
          </w:p>
        </w:tc>
        <w:tc>
          <w:tcPr>
            <w:tcW w:w="942" w:type="pct"/>
            <w:tcBorders>
              <w:bottom w:val="single" w:color="auto" w:sz="4" w:space="0"/>
            </w:tcBorders>
            <w:noWrap w:val="0"/>
            <w:vAlign w:val="center"/>
          </w:tcPr>
          <w:p>
            <w:pPr>
              <w:pStyle w:val="2"/>
              <w:jc w:val="center"/>
              <w:rPr>
                <w:rFonts w:hint="eastAsia"/>
              </w:rPr>
            </w:pPr>
            <w:r>
              <w:rPr>
                <w:rFonts w:hint="eastAsia"/>
              </w:rPr>
              <w:t>规格</w:t>
            </w:r>
          </w:p>
        </w:tc>
        <w:tc>
          <w:tcPr>
            <w:tcW w:w="1112" w:type="pct"/>
            <w:tcBorders>
              <w:bottom w:val="single" w:color="auto" w:sz="4" w:space="0"/>
            </w:tcBorders>
            <w:noWrap w:val="0"/>
            <w:vAlign w:val="center"/>
          </w:tcPr>
          <w:p>
            <w:pPr>
              <w:pStyle w:val="2"/>
              <w:jc w:val="center"/>
              <w:rPr>
                <w:rFonts w:hint="eastAsia"/>
              </w:rPr>
            </w:pPr>
            <w:r>
              <w:rPr>
                <w:rFonts w:hint="eastAsia"/>
              </w:rPr>
              <w:t>技术参数</w:t>
            </w:r>
          </w:p>
        </w:tc>
        <w:tc>
          <w:tcPr>
            <w:tcW w:w="464" w:type="pct"/>
            <w:tcBorders>
              <w:bottom w:val="single" w:color="auto" w:sz="4" w:space="0"/>
            </w:tcBorders>
            <w:noWrap w:val="0"/>
            <w:vAlign w:val="center"/>
          </w:tcPr>
          <w:p>
            <w:pPr>
              <w:pStyle w:val="2"/>
              <w:jc w:val="center"/>
              <w:rPr>
                <w:rFonts w:hint="eastAsia"/>
              </w:rPr>
            </w:pPr>
            <w:r>
              <w:rPr>
                <w:rFonts w:hint="eastAsia"/>
              </w:rPr>
              <w:t xml:space="preserve">数量 </w:t>
            </w:r>
            <w:r>
              <w:rPr>
                <w:rFonts w:hint="eastAsia" w:hAnsi="宋体"/>
              </w:rPr>
              <w:t>①</w:t>
            </w:r>
          </w:p>
        </w:tc>
        <w:tc>
          <w:tcPr>
            <w:tcW w:w="464" w:type="pct"/>
            <w:tcBorders>
              <w:bottom w:val="single" w:color="auto" w:sz="4" w:space="0"/>
            </w:tcBorders>
            <w:noWrap w:val="0"/>
            <w:vAlign w:val="center"/>
          </w:tcPr>
          <w:p>
            <w:pPr>
              <w:pStyle w:val="2"/>
              <w:jc w:val="center"/>
              <w:rPr>
                <w:rFonts w:hint="eastAsia"/>
              </w:rPr>
            </w:pPr>
            <w:r>
              <w:rPr>
                <w:rFonts w:hint="eastAsia"/>
              </w:rPr>
              <w:t xml:space="preserve">单价 </w:t>
            </w:r>
            <w:r>
              <w:rPr>
                <w:rFonts w:hint="eastAsia" w:hAnsi="宋体"/>
              </w:rPr>
              <w:t>②</w:t>
            </w:r>
          </w:p>
        </w:tc>
        <w:tc>
          <w:tcPr>
            <w:tcW w:w="627" w:type="pct"/>
            <w:tcBorders>
              <w:bottom w:val="single" w:color="auto" w:sz="4" w:space="0"/>
            </w:tcBorders>
            <w:noWrap w:val="0"/>
            <w:vAlign w:val="center"/>
          </w:tcPr>
          <w:p>
            <w:pPr>
              <w:pStyle w:val="2"/>
              <w:jc w:val="center"/>
              <w:rPr>
                <w:rFonts w:hint="eastAsia"/>
              </w:rPr>
            </w:pPr>
            <w:r>
              <w:rPr>
                <w:rFonts w:hint="eastAsia"/>
              </w:rPr>
              <w:t>小计</w:t>
            </w:r>
          </w:p>
          <w:p>
            <w:pPr>
              <w:pStyle w:val="2"/>
              <w:jc w:val="center"/>
              <w:rPr>
                <w:rFonts w:hint="eastAsia"/>
              </w:rPr>
            </w:pPr>
            <w:r>
              <w:rPr>
                <w:rFonts w:hint="eastAsia" w:hAnsi="宋体"/>
              </w:rPr>
              <w:t>③</w:t>
            </w:r>
            <w:r>
              <w:rPr>
                <w:rFonts w:hint="eastAsia"/>
              </w:rPr>
              <w:t>＝</w:t>
            </w:r>
            <w:r>
              <w:rPr>
                <w:rFonts w:hint="eastAsia" w:hAnsi="宋体"/>
              </w:rPr>
              <w:t>①×②</w:t>
            </w:r>
          </w:p>
        </w:tc>
        <w:tc>
          <w:tcPr>
            <w:tcW w:w="498" w:type="pct"/>
            <w:tcBorders>
              <w:bottom w:val="single" w:color="auto" w:sz="4" w:space="0"/>
            </w:tcBorders>
            <w:noWrap w:val="0"/>
            <w:vAlign w:val="center"/>
          </w:tcPr>
          <w:p>
            <w:pPr>
              <w:pStyle w:val="2"/>
              <w:jc w:val="center"/>
              <w:rPr>
                <w:rFonts w:hint="eastAsia"/>
              </w:rP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68" w:type="pct"/>
            <w:noWrap w:val="0"/>
            <w:vAlign w:val="center"/>
          </w:tcPr>
          <w:p>
            <w:pPr>
              <w:jc w:val="center"/>
              <w:rPr>
                <w:rFonts w:hint="eastAsia"/>
                <w:sz w:val="24"/>
              </w:rPr>
            </w:pPr>
            <w:r>
              <w:rPr>
                <w:rFonts w:hint="eastAsia"/>
                <w:sz w:val="24"/>
              </w:rPr>
              <w:t>1</w:t>
            </w:r>
          </w:p>
        </w:tc>
        <w:tc>
          <w:tcPr>
            <w:tcW w:w="621" w:type="pct"/>
            <w:noWrap w:val="0"/>
            <w:vAlign w:val="center"/>
          </w:tcPr>
          <w:p>
            <w:pPr>
              <w:widowControl/>
              <w:jc w:val="center"/>
              <w:rPr>
                <w:rFonts w:hint="eastAsia" w:hAnsi="宋体" w:asciiTheme="minorHAnsi" w:eastAsiaTheme="minorEastAsia" w:cstheme="minorBidi"/>
                <w:kern w:val="2"/>
                <w:sz w:val="21"/>
                <w:szCs w:val="21"/>
                <w:lang w:val="en-US" w:eastAsia="zh-CN" w:bidi="ar-SA"/>
              </w:rPr>
            </w:pPr>
            <w:r>
              <w:rPr>
                <w:rFonts w:hint="eastAsia" w:hAnsi="宋体"/>
                <w:szCs w:val="21"/>
              </w:rPr>
              <w:t>纸质档案</w:t>
            </w:r>
          </w:p>
        </w:tc>
        <w:tc>
          <w:tcPr>
            <w:tcW w:w="942" w:type="pct"/>
            <w:noWrap w:val="0"/>
            <w:vAlign w:val="center"/>
          </w:tcPr>
          <w:p>
            <w:pPr>
              <w:jc w:val="center"/>
              <w:rPr>
                <w:rFonts w:hAnsi="宋体"/>
                <w:szCs w:val="21"/>
              </w:rPr>
            </w:pPr>
            <w:r>
              <w:rPr>
                <w:rFonts w:hint="eastAsia" w:hAnsi="宋体"/>
                <w:szCs w:val="21"/>
              </w:rPr>
              <w:t>A4</w:t>
            </w:r>
          </w:p>
          <w:p>
            <w:pPr>
              <w:widowControl/>
              <w:jc w:val="center"/>
              <w:rPr>
                <w:rFonts w:hint="eastAsia" w:hAnsi="宋体" w:asciiTheme="minorHAnsi" w:eastAsiaTheme="minorEastAsia" w:cstheme="minorBidi"/>
                <w:kern w:val="2"/>
                <w:sz w:val="21"/>
                <w:szCs w:val="21"/>
                <w:lang w:val="en-US" w:eastAsia="zh-CN" w:bidi="ar-SA"/>
              </w:rPr>
            </w:pPr>
            <w:r>
              <w:rPr>
                <w:rFonts w:hint="eastAsia" w:hAnsi="宋体"/>
                <w:szCs w:val="21"/>
              </w:rPr>
              <w:t>297mm×210mm</w:t>
            </w:r>
            <w:r>
              <w:rPr>
                <w:rFonts w:hint="eastAsia" w:hAnsi="宋体"/>
                <w:szCs w:val="21"/>
                <w:lang w:eastAsia="zh-CN"/>
              </w:rPr>
              <w:t>（其它纸质规格按比例换算成</w:t>
            </w:r>
            <w:r>
              <w:rPr>
                <w:rFonts w:hint="eastAsia" w:hAnsi="宋体"/>
                <w:szCs w:val="21"/>
                <w:lang w:val="en-US" w:eastAsia="zh-CN"/>
              </w:rPr>
              <w:t>A4规格</w:t>
            </w:r>
            <w:r>
              <w:rPr>
                <w:rFonts w:hint="eastAsia" w:hAnsi="宋体"/>
                <w:szCs w:val="21"/>
                <w:lang w:eastAsia="zh-CN"/>
              </w:rPr>
              <w:t>）</w:t>
            </w:r>
          </w:p>
        </w:tc>
        <w:tc>
          <w:tcPr>
            <w:tcW w:w="1112" w:type="pct"/>
            <w:noWrap w:val="0"/>
            <w:vAlign w:val="center"/>
          </w:tcPr>
          <w:p>
            <w:pPr>
              <w:widowControl/>
              <w:jc w:val="left"/>
              <w:rPr>
                <w:rFonts w:hint="eastAsia"/>
              </w:rPr>
            </w:pPr>
            <w:r>
              <w:rPr>
                <w:rFonts w:hint="eastAsia" w:hAnsi="宋体"/>
                <w:szCs w:val="21"/>
              </w:rPr>
              <w:t>模式：彩色</w:t>
            </w:r>
          </w:p>
          <w:p>
            <w:pPr>
              <w:widowControl/>
              <w:jc w:val="left"/>
              <w:rPr>
                <w:rFonts w:hint="eastAsia" w:hAnsi="宋体" w:eastAsiaTheme="minorEastAsia"/>
                <w:szCs w:val="21"/>
                <w:lang w:eastAsia="zh-CN"/>
              </w:rPr>
            </w:pPr>
            <w:r>
              <w:rPr>
                <w:rFonts w:hint="eastAsia" w:hAnsi="宋体"/>
                <w:szCs w:val="21"/>
              </w:rPr>
              <w:t>分辨率：300 DPI或以上</w:t>
            </w:r>
            <w:r>
              <w:rPr>
                <w:rFonts w:hint="eastAsia" w:hAnsi="宋体"/>
                <w:szCs w:val="21"/>
                <w:lang w:eastAsia="zh-CN"/>
              </w:rPr>
              <w:t>；</w:t>
            </w:r>
          </w:p>
          <w:p>
            <w:pPr>
              <w:widowControl/>
              <w:jc w:val="left"/>
              <w:rPr>
                <w:rFonts w:hint="eastAsia" w:hAnsi="宋体"/>
                <w:szCs w:val="21"/>
              </w:rPr>
            </w:pPr>
            <w:r>
              <w:rPr>
                <w:rFonts w:hint="eastAsia" w:hAnsi="宋体"/>
                <w:szCs w:val="21"/>
              </w:rPr>
              <w:t>应对扫描图像进行纠偏、去污处理，确保图像与原件内容保持一致，无偏斜、失真、污损等情况。</w:t>
            </w:r>
          </w:p>
          <w:p>
            <w:pPr>
              <w:widowControl/>
              <w:jc w:val="left"/>
              <w:rPr>
                <w:rFonts w:hint="eastAsia"/>
              </w:rPr>
            </w:pPr>
          </w:p>
        </w:tc>
        <w:tc>
          <w:tcPr>
            <w:tcW w:w="464" w:type="pct"/>
            <w:noWrap w:val="0"/>
            <w:vAlign w:val="center"/>
          </w:tcPr>
          <w:p>
            <w:pPr>
              <w:jc w:val="center"/>
              <w:rPr>
                <w:rFonts w:hint="eastAsia" w:eastAsiaTheme="minorEastAsia"/>
                <w:lang w:val="en-US" w:eastAsia="zh-CN"/>
              </w:rPr>
            </w:pPr>
            <w:r>
              <w:rPr>
                <w:rFonts w:hint="eastAsia"/>
                <w:lang w:val="en-US" w:eastAsia="zh-CN"/>
              </w:rPr>
              <w:t>1</w:t>
            </w:r>
          </w:p>
        </w:tc>
        <w:tc>
          <w:tcPr>
            <w:tcW w:w="464" w:type="pct"/>
            <w:noWrap w:val="0"/>
            <w:vAlign w:val="center"/>
          </w:tcPr>
          <w:p>
            <w:pPr>
              <w:jc w:val="center"/>
              <w:rPr>
                <w:rFonts w:hint="eastAsia"/>
              </w:rPr>
            </w:pPr>
          </w:p>
        </w:tc>
        <w:tc>
          <w:tcPr>
            <w:tcW w:w="627" w:type="pct"/>
            <w:noWrap w:val="0"/>
            <w:vAlign w:val="center"/>
          </w:tcPr>
          <w:p>
            <w:pPr>
              <w:jc w:val="center"/>
              <w:rPr>
                <w:rFonts w:hint="eastAsia"/>
              </w:rPr>
            </w:pPr>
          </w:p>
        </w:tc>
        <w:tc>
          <w:tcPr>
            <w:tcW w:w="498" w:type="pct"/>
            <w:noWrap w:val="0"/>
            <w:vAlign w:val="center"/>
          </w:tcPr>
          <w:p>
            <w:pPr>
              <w:pStyle w:val="2"/>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68" w:type="pct"/>
            <w:noWrap w:val="0"/>
            <w:vAlign w:val="center"/>
          </w:tcPr>
          <w:p>
            <w:pPr>
              <w:jc w:val="center"/>
              <w:rPr>
                <w:rFonts w:hint="eastAsia"/>
                <w:sz w:val="24"/>
              </w:rPr>
            </w:pPr>
            <w:r>
              <w:rPr>
                <w:rFonts w:hint="eastAsia"/>
                <w:sz w:val="24"/>
              </w:rPr>
              <w:t>2</w:t>
            </w:r>
          </w:p>
        </w:tc>
        <w:tc>
          <w:tcPr>
            <w:tcW w:w="621" w:type="pct"/>
            <w:noWrap w:val="0"/>
            <w:vAlign w:val="center"/>
          </w:tcPr>
          <w:p>
            <w:pPr>
              <w:widowControl/>
              <w:jc w:val="center"/>
              <w:rPr>
                <w:rFonts w:hint="eastAsia" w:hAnsi="宋体" w:asciiTheme="minorHAnsi" w:eastAsiaTheme="minorEastAsia" w:cstheme="minorBidi"/>
                <w:kern w:val="2"/>
                <w:sz w:val="21"/>
                <w:szCs w:val="21"/>
                <w:lang w:val="en-US" w:eastAsia="zh-CN" w:bidi="ar-SA"/>
              </w:rPr>
            </w:pPr>
            <w:r>
              <w:rPr>
                <w:rFonts w:hint="eastAsia" w:hAnsi="宋体" w:cstheme="minorBidi"/>
                <w:kern w:val="2"/>
                <w:sz w:val="21"/>
                <w:szCs w:val="21"/>
                <w:lang w:val="en-US" w:eastAsia="zh-CN" w:bidi="ar-SA"/>
              </w:rPr>
              <w:t>照片档案</w:t>
            </w:r>
          </w:p>
        </w:tc>
        <w:tc>
          <w:tcPr>
            <w:tcW w:w="942" w:type="pct"/>
            <w:noWrap w:val="0"/>
            <w:vAlign w:val="center"/>
          </w:tcPr>
          <w:p>
            <w:pPr>
              <w:widowControl/>
              <w:jc w:val="center"/>
              <w:rPr>
                <w:rFonts w:hint="default" w:hAnsi="宋体" w:asciiTheme="minorHAnsi" w:eastAsiaTheme="minorEastAsia" w:cstheme="minorBidi"/>
                <w:kern w:val="2"/>
                <w:sz w:val="21"/>
                <w:szCs w:val="21"/>
                <w:lang w:val="en-US" w:eastAsia="zh-CN" w:bidi="ar-SA"/>
              </w:rPr>
            </w:pPr>
            <w:r>
              <w:rPr>
                <w:rFonts w:hint="eastAsia" w:hAnsi="宋体" w:cstheme="minorBidi"/>
                <w:kern w:val="2"/>
                <w:sz w:val="21"/>
                <w:szCs w:val="21"/>
                <w:lang w:val="en-US" w:eastAsia="zh-CN" w:bidi="ar-SA"/>
              </w:rPr>
              <w:t>6寸</w:t>
            </w:r>
          </w:p>
        </w:tc>
        <w:tc>
          <w:tcPr>
            <w:tcW w:w="1112" w:type="pct"/>
            <w:noWrap w:val="0"/>
            <w:vAlign w:val="center"/>
          </w:tcPr>
          <w:p>
            <w:pPr>
              <w:widowControl/>
              <w:jc w:val="center"/>
              <w:rPr>
                <w:rFonts w:hint="eastAsia"/>
              </w:rPr>
            </w:pPr>
            <w:r>
              <w:rPr>
                <w:rFonts w:hint="eastAsia"/>
              </w:rPr>
              <w:t>模式：彩色</w:t>
            </w:r>
          </w:p>
          <w:p>
            <w:pPr>
              <w:widowControl/>
              <w:jc w:val="center"/>
              <w:rPr>
                <w:rFonts w:hint="eastAsia"/>
              </w:rPr>
            </w:pPr>
            <w:r>
              <w:rPr>
                <w:rFonts w:hint="eastAsia"/>
              </w:rPr>
              <w:t>分辨率：600 DPI格式：JPG格式，图像压缩率不低于80%</w:t>
            </w:r>
          </w:p>
          <w:p>
            <w:pPr>
              <w:widowControl/>
              <w:jc w:val="center"/>
              <w:rPr>
                <w:rFonts w:hint="eastAsia"/>
              </w:rPr>
            </w:pPr>
            <w:r>
              <w:rPr>
                <w:rFonts w:hint="eastAsia"/>
              </w:rPr>
              <w:t>应对扫描图像进行纠偏、去污处理，确保图像与原件内容保持一致，无偏斜、失真、污损等情况。</w:t>
            </w:r>
          </w:p>
        </w:tc>
        <w:tc>
          <w:tcPr>
            <w:tcW w:w="464" w:type="pct"/>
            <w:noWrap w:val="0"/>
            <w:vAlign w:val="center"/>
          </w:tcPr>
          <w:p>
            <w:pPr>
              <w:jc w:val="center"/>
              <w:rPr>
                <w:rFonts w:hint="default" w:eastAsiaTheme="minorEastAsia"/>
                <w:lang w:val="en-US" w:eastAsia="zh-CN"/>
              </w:rPr>
            </w:pPr>
            <w:r>
              <w:rPr>
                <w:rFonts w:hint="eastAsia"/>
                <w:lang w:val="en-US" w:eastAsia="zh-CN"/>
              </w:rPr>
              <w:t>1</w:t>
            </w:r>
          </w:p>
        </w:tc>
        <w:tc>
          <w:tcPr>
            <w:tcW w:w="464" w:type="pct"/>
            <w:noWrap w:val="0"/>
            <w:vAlign w:val="center"/>
          </w:tcPr>
          <w:p>
            <w:pPr>
              <w:jc w:val="center"/>
              <w:rPr>
                <w:rFonts w:hint="eastAsia"/>
              </w:rPr>
            </w:pPr>
          </w:p>
        </w:tc>
        <w:tc>
          <w:tcPr>
            <w:tcW w:w="627" w:type="pct"/>
            <w:noWrap w:val="0"/>
            <w:vAlign w:val="center"/>
          </w:tcPr>
          <w:p>
            <w:pPr>
              <w:jc w:val="center"/>
              <w:rPr>
                <w:rFonts w:hint="eastAsia"/>
              </w:rPr>
            </w:pPr>
          </w:p>
        </w:tc>
        <w:tc>
          <w:tcPr>
            <w:tcW w:w="498" w:type="pct"/>
            <w:noWrap w:val="0"/>
            <w:vAlign w:val="center"/>
          </w:tcPr>
          <w:p>
            <w:pPr>
              <w:pStyle w:val="2"/>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68" w:type="pct"/>
            <w:noWrap w:val="0"/>
            <w:vAlign w:val="center"/>
          </w:tcPr>
          <w:p>
            <w:pPr>
              <w:jc w:val="center"/>
              <w:rPr>
                <w:rFonts w:hint="eastAsia"/>
                <w:sz w:val="24"/>
              </w:rPr>
            </w:pPr>
            <w:r>
              <w:rPr>
                <w:rFonts w:hint="eastAsia"/>
                <w:sz w:val="24"/>
              </w:rPr>
              <w:t>3</w:t>
            </w:r>
          </w:p>
        </w:tc>
        <w:tc>
          <w:tcPr>
            <w:tcW w:w="621" w:type="pct"/>
            <w:noWrap w:val="0"/>
            <w:vAlign w:val="center"/>
          </w:tcPr>
          <w:p>
            <w:pPr>
              <w:widowControl/>
              <w:jc w:val="center"/>
              <w:rPr>
                <w:rFonts w:hint="eastAsia" w:hAnsi="宋体" w:asciiTheme="minorHAnsi" w:eastAsiaTheme="minorEastAsia" w:cstheme="minorBidi"/>
                <w:kern w:val="2"/>
                <w:sz w:val="21"/>
                <w:szCs w:val="21"/>
                <w:lang w:val="en-US" w:eastAsia="zh-CN" w:bidi="ar-SA"/>
              </w:rPr>
            </w:pPr>
            <w:r>
              <w:rPr>
                <w:rFonts w:hint="eastAsia" w:hAnsi="宋体"/>
                <w:szCs w:val="21"/>
              </w:rPr>
              <w:t>档案级光盘</w:t>
            </w:r>
          </w:p>
        </w:tc>
        <w:tc>
          <w:tcPr>
            <w:tcW w:w="942" w:type="pct"/>
            <w:noWrap w:val="0"/>
            <w:vAlign w:val="center"/>
          </w:tcPr>
          <w:p>
            <w:pPr>
              <w:widowControl/>
              <w:jc w:val="center"/>
              <w:rPr>
                <w:rFonts w:hint="eastAsia" w:hAnsi="宋体" w:asciiTheme="minorHAnsi" w:eastAsiaTheme="minorEastAsia" w:cstheme="minorBidi"/>
                <w:kern w:val="2"/>
                <w:sz w:val="21"/>
                <w:szCs w:val="21"/>
                <w:lang w:val="en-US" w:eastAsia="zh-CN" w:bidi="ar-SA"/>
              </w:rPr>
            </w:pPr>
            <w:r>
              <w:rPr>
                <w:rFonts w:hint="eastAsia" w:hAnsi="宋体"/>
                <w:szCs w:val="21"/>
              </w:rPr>
              <w:t>DVD</w:t>
            </w:r>
          </w:p>
        </w:tc>
        <w:tc>
          <w:tcPr>
            <w:tcW w:w="1112" w:type="pct"/>
            <w:noWrap w:val="0"/>
            <w:vAlign w:val="center"/>
          </w:tcPr>
          <w:p>
            <w:pPr>
              <w:widowControl/>
              <w:jc w:val="center"/>
              <w:rPr>
                <w:rFonts w:hint="eastAsia"/>
              </w:rPr>
            </w:pPr>
            <w:r>
              <w:rPr>
                <w:rFonts w:hint="eastAsia" w:hAnsi="宋体"/>
                <w:szCs w:val="21"/>
              </w:rPr>
              <w:t xml:space="preserve">符合《中华人民共和国档案行业标准电子文件归档光盘技术要求和应用规范》（DA/T38-2008）的标准要求 </w:t>
            </w:r>
          </w:p>
        </w:tc>
        <w:tc>
          <w:tcPr>
            <w:tcW w:w="464" w:type="pct"/>
            <w:noWrap w:val="0"/>
            <w:vAlign w:val="center"/>
          </w:tcPr>
          <w:p>
            <w:pPr>
              <w:jc w:val="center"/>
              <w:rPr>
                <w:rFonts w:hint="default" w:eastAsiaTheme="minorEastAsia"/>
                <w:lang w:val="en-US" w:eastAsia="zh-CN"/>
              </w:rPr>
            </w:pPr>
            <w:r>
              <w:rPr>
                <w:rFonts w:hint="eastAsia"/>
                <w:lang w:val="en-US" w:eastAsia="zh-CN"/>
              </w:rPr>
              <w:t>1</w:t>
            </w:r>
          </w:p>
        </w:tc>
        <w:tc>
          <w:tcPr>
            <w:tcW w:w="464" w:type="pct"/>
            <w:noWrap w:val="0"/>
            <w:vAlign w:val="center"/>
          </w:tcPr>
          <w:p>
            <w:pPr>
              <w:jc w:val="center"/>
              <w:rPr>
                <w:rFonts w:hint="eastAsia"/>
              </w:rPr>
            </w:pPr>
          </w:p>
        </w:tc>
        <w:tc>
          <w:tcPr>
            <w:tcW w:w="627" w:type="pct"/>
            <w:noWrap w:val="0"/>
            <w:vAlign w:val="center"/>
          </w:tcPr>
          <w:p>
            <w:pPr>
              <w:jc w:val="center"/>
              <w:rPr>
                <w:rFonts w:hint="eastAsia"/>
              </w:rPr>
            </w:pPr>
          </w:p>
        </w:tc>
        <w:tc>
          <w:tcPr>
            <w:tcW w:w="498" w:type="pct"/>
            <w:noWrap w:val="0"/>
            <w:vAlign w:val="center"/>
          </w:tcPr>
          <w:p>
            <w:pPr>
              <w:pStyle w:val="2"/>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5000" w:type="pct"/>
            <w:gridSpan w:val="8"/>
            <w:noWrap w:val="0"/>
            <w:vAlign w:val="center"/>
          </w:tcPr>
          <w:p>
            <w:pPr>
              <w:pStyle w:val="2"/>
              <w:rPr>
                <w:rFonts w:hint="eastAsia"/>
              </w:rPr>
            </w:pPr>
            <w:r>
              <w:rPr>
                <w:rFonts w:hint="eastAsia"/>
              </w:rPr>
              <w:t>档案扫描合计报价：（大写）人民币</w:t>
            </w:r>
            <w:r>
              <w:rPr>
                <w:rFonts w:hint="eastAsia"/>
                <w:u w:val="single"/>
              </w:rPr>
              <w:t xml:space="preserve">         </w:t>
            </w:r>
            <w:r>
              <w:rPr>
                <w:rFonts w:hint="eastAsia"/>
              </w:rPr>
              <w:t>元（￥</w:t>
            </w:r>
            <w:r>
              <w:rPr>
                <w:rFonts w:hint="eastAsia"/>
                <w:u w:val="single"/>
              </w:rPr>
              <w:t xml:space="preserve">         </w:t>
            </w:r>
            <w:r>
              <w:rPr>
                <w:rFonts w:hint="eastAsia"/>
              </w:rPr>
              <w:t>元）</w:t>
            </w:r>
          </w:p>
        </w:tc>
      </w:tr>
    </w:tbl>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仿宋_GB2312" w:hAnsi="宋体" w:eastAsia="仿宋_GB2312" w:cs="仿宋_GB2312"/>
          <w:i w:val="0"/>
          <w:caps w:val="0"/>
          <w:color w:val="000000"/>
          <w:spacing w:val="15"/>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仿宋_GB2312" w:hAnsi="仿宋_GB2312" w:eastAsia="仿宋_GB2312" w:cs="仿宋_GB2312"/>
          <w:sz w:val="32"/>
          <w:szCs w:val="32"/>
          <w:lang w:val="en-US" w:eastAsia="zh-CN"/>
        </w:rPr>
      </w:pPr>
    </w:p>
    <w:p>
      <w:pPr>
        <w:ind w:firstLine="3990" w:firstLineChars="1900"/>
        <w:jc w:val="both"/>
        <w:rPr>
          <w:rFonts w:hint="eastAsia" w:hAnsi="宋体"/>
          <w:szCs w:val="21"/>
        </w:rPr>
      </w:pPr>
      <w:r>
        <w:rPr>
          <w:rFonts w:hint="eastAsia" w:hAnsi="宋体"/>
          <w:szCs w:val="21"/>
        </w:rPr>
        <w:t>报价单位：                         （乙方盖章）</w:t>
      </w:r>
    </w:p>
    <w:p>
      <w:pPr>
        <w:ind w:firstLine="3990" w:firstLineChars="1900"/>
        <w:jc w:val="both"/>
        <w:rPr>
          <w:rFonts w:hint="eastAsia" w:hAnsi="宋体"/>
          <w:szCs w:val="21"/>
        </w:rPr>
      </w:pPr>
      <w:r>
        <w:rPr>
          <w:rFonts w:hint="eastAsia" w:hAnsi="宋体"/>
          <w:szCs w:val="21"/>
        </w:rPr>
        <w:t xml:space="preserve">法定代表人（或委托人）：            </w:t>
      </w:r>
    </w:p>
    <w:p>
      <w:pPr>
        <w:ind w:firstLine="3990" w:firstLineChars="1900"/>
        <w:jc w:val="both"/>
        <w:rPr>
          <w:rFonts w:hint="eastAsia" w:hAnsi="宋体"/>
          <w:szCs w:val="21"/>
        </w:rPr>
      </w:pPr>
      <w:r>
        <w:rPr>
          <w:rFonts w:hint="eastAsia" w:hAnsi="宋体"/>
          <w:szCs w:val="21"/>
        </w:rPr>
        <w:t xml:space="preserve">联系电话：               </w:t>
      </w:r>
    </w:p>
    <w:p>
      <w:pPr>
        <w:ind w:firstLine="3990" w:firstLineChars="1900"/>
        <w:jc w:val="both"/>
        <w:rPr>
          <w:rFonts w:hint="default" w:ascii="仿宋_GB2312" w:hAnsi="仿宋_GB2312" w:eastAsia="仿宋_GB2312" w:cs="仿宋_GB2312"/>
          <w:sz w:val="32"/>
          <w:szCs w:val="32"/>
          <w:lang w:val="en-US" w:eastAsia="zh-CN"/>
        </w:rPr>
      </w:pPr>
      <w:r>
        <w:rPr>
          <w:rFonts w:hint="eastAsia" w:hAnsi="宋体"/>
          <w:szCs w:val="21"/>
        </w:rPr>
        <w:t>日期：           年    月    日</w:t>
      </w:r>
    </w:p>
    <w:sectPr>
      <w:pgSz w:w="11906" w:h="16838"/>
      <w:pgMar w:top="1270" w:right="1576" w:bottom="1213"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CBB5A"/>
    <w:multiLevelType w:val="singleLevel"/>
    <w:tmpl w:val="2D4CBB5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45E9A"/>
    <w:rsid w:val="01326692"/>
    <w:rsid w:val="02E37FC4"/>
    <w:rsid w:val="03C44A83"/>
    <w:rsid w:val="05981B42"/>
    <w:rsid w:val="068B52E7"/>
    <w:rsid w:val="06A161E5"/>
    <w:rsid w:val="08007704"/>
    <w:rsid w:val="08A62C48"/>
    <w:rsid w:val="08DB21D3"/>
    <w:rsid w:val="09F95377"/>
    <w:rsid w:val="0AE70B1E"/>
    <w:rsid w:val="0B0B1627"/>
    <w:rsid w:val="0B981DEF"/>
    <w:rsid w:val="0D424B89"/>
    <w:rsid w:val="0DB414D8"/>
    <w:rsid w:val="1127496C"/>
    <w:rsid w:val="11D15F21"/>
    <w:rsid w:val="13EB069F"/>
    <w:rsid w:val="142237D8"/>
    <w:rsid w:val="150560A6"/>
    <w:rsid w:val="17BF3CED"/>
    <w:rsid w:val="18230EF5"/>
    <w:rsid w:val="18C12B51"/>
    <w:rsid w:val="19906011"/>
    <w:rsid w:val="199224D3"/>
    <w:rsid w:val="1D6838BC"/>
    <w:rsid w:val="1DDA62DA"/>
    <w:rsid w:val="1E202105"/>
    <w:rsid w:val="1EAB5F50"/>
    <w:rsid w:val="1F9A6807"/>
    <w:rsid w:val="20001B4B"/>
    <w:rsid w:val="209062E4"/>
    <w:rsid w:val="20C23566"/>
    <w:rsid w:val="21D30B15"/>
    <w:rsid w:val="24065D63"/>
    <w:rsid w:val="24485847"/>
    <w:rsid w:val="24F15509"/>
    <w:rsid w:val="25286343"/>
    <w:rsid w:val="25FA6C73"/>
    <w:rsid w:val="2832693E"/>
    <w:rsid w:val="29515959"/>
    <w:rsid w:val="2A8331FC"/>
    <w:rsid w:val="2AA20D3E"/>
    <w:rsid w:val="2BFC6B33"/>
    <w:rsid w:val="2C86644C"/>
    <w:rsid w:val="2CA3630E"/>
    <w:rsid w:val="2CB53E91"/>
    <w:rsid w:val="2D2B5878"/>
    <w:rsid w:val="2D3C33FA"/>
    <w:rsid w:val="2FAC5B53"/>
    <w:rsid w:val="2FEB5F6C"/>
    <w:rsid w:val="309463A1"/>
    <w:rsid w:val="31663BE7"/>
    <w:rsid w:val="31D12B3B"/>
    <w:rsid w:val="3259595E"/>
    <w:rsid w:val="332E41F9"/>
    <w:rsid w:val="33A115DC"/>
    <w:rsid w:val="33C01B68"/>
    <w:rsid w:val="33DD6B76"/>
    <w:rsid w:val="34090390"/>
    <w:rsid w:val="34FD70AF"/>
    <w:rsid w:val="35341886"/>
    <w:rsid w:val="365051C5"/>
    <w:rsid w:val="36740013"/>
    <w:rsid w:val="37383868"/>
    <w:rsid w:val="377726DB"/>
    <w:rsid w:val="388F44ED"/>
    <w:rsid w:val="38C80ABB"/>
    <w:rsid w:val="38DE5FB4"/>
    <w:rsid w:val="390666AA"/>
    <w:rsid w:val="396C6A68"/>
    <w:rsid w:val="399315B2"/>
    <w:rsid w:val="3A9E45F3"/>
    <w:rsid w:val="3B4B47FF"/>
    <w:rsid w:val="3B7D0134"/>
    <w:rsid w:val="3BE14964"/>
    <w:rsid w:val="3DAC2244"/>
    <w:rsid w:val="3DB2488F"/>
    <w:rsid w:val="3EEE1759"/>
    <w:rsid w:val="3FC85D50"/>
    <w:rsid w:val="3FCB0A06"/>
    <w:rsid w:val="3FD35775"/>
    <w:rsid w:val="40F115CD"/>
    <w:rsid w:val="41935EEF"/>
    <w:rsid w:val="424E18D3"/>
    <w:rsid w:val="42915809"/>
    <w:rsid w:val="42A84820"/>
    <w:rsid w:val="42BE2A19"/>
    <w:rsid w:val="42C77DD7"/>
    <w:rsid w:val="4440758D"/>
    <w:rsid w:val="46FF1154"/>
    <w:rsid w:val="49613A2A"/>
    <w:rsid w:val="49631797"/>
    <w:rsid w:val="4A6D63C3"/>
    <w:rsid w:val="4B211122"/>
    <w:rsid w:val="4C294F57"/>
    <w:rsid w:val="4E755672"/>
    <w:rsid w:val="4ED45BDA"/>
    <w:rsid w:val="4EFD115E"/>
    <w:rsid w:val="4F373ED1"/>
    <w:rsid w:val="4FEC332B"/>
    <w:rsid w:val="50A53D54"/>
    <w:rsid w:val="51436FBB"/>
    <w:rsid w:val="52150875"/>
    <w:rsid w:val="52C33484"/>
    <w:rsid w:val="548673EE"/>
    <w:rsid w:val="550270BD"/>
    <w:rsid w:val="55B26724"/>
    <w:rsid w:val="56BE1068"/>
    <w:rsid w:val="57224127"/>
    <w:rsid w:val="57387D93"/>
    <w:rsid w:val="585D2573"/>
    <w:rsid w:val="59B83077"/>
    <w:rsid w:val="5B1C7C10"/>
    <w:rsid w:val="5B270934"/>
    <w:rsid w:val="5B690CBE"/>
    <w:rsid w:val="5BE0221B"/>
    <w:rsid w:val="5D0A6FD9"/>
    <w:rsid w:val="5D85439C"/>
    <w:rsid w:val="5DE32E13"/>
    <w:rsid w:val="5E5917A0"/>
    <w:rsid w:val="5EC93F9A"/>
    <w:rsid w:val="5EDC5D8E"/>
    <w:rsid w:val="5F130D78"/>
    <w:rsid w:val="5FBF6A8B"/>
    <w:rsid w:val="61CD171C"/>
    <w:rsid w:val="62131E5A"/>
    <w:rsid w:val="62DA3D5A"/>
    <w:rsid w:val="62E305EC"/>
    <w:rsid w:val="64020AAC"/>
    <w:rsid w:val="64F0046B"/>
    <w:rsid w:val="65F80983"/>
    <w:rsid w:val="666F7F80"/>
    <w:rsid w:val="66A51968"/>
    <w:rsid w:val="66EC4A36"/>
    <w:rsid w:val="6706651F"/>
    <w:rsid w:val="676679EC"/>
    <w:rsid w:val="677E5374"/>
    <w:rsid w:val="68D62671"/>
    <w:rsid w:val="690237AE"/>
    <w:rsid w:val="69AE7599"/>
    <w:rsid w:val="6B284DBB"/>
    <w:rsid w:val="6B2E4D34"/>
    <w:rsid w:val="6BDD28CB"/>
    <w:rsid w:val="6C416468"/>
    <w:rsid w:val="6DB71095"/>
    <w:rsid w:val="6E027AE4"/>
    <w:rsid w:val="6E1A5425"/>
    <w:rsid w:val="6EE60FF4"/>
    <w:rsid w:val="6F537E66"/>
    <w:rsid w:val="70466C94"/>
    <w:rsid w:val="70B86106"/>
    <w:rsid w:val="713B3AFC"/>
    <w:rsid w:val="71FE3725"/>
    <w:rsid w:val="73610E8D"/>
    <w:rsid w:val="73E94633"/>
    <w:rsid w:val="740025B0"/>
    <w:rsid w:val="744A3C4F"/>
    <w:rsid w:val="74DB472D"/>
    <w:rsid w:val="75815AFF"/>
    <w:rsid w:val="75BB5269"/>
    <w:rsid w:val="76423733"/>
    <w:rsid w:val="76D747A5"/>
    <w:rsid w:val="792071EB"/>
    <w:rsid w:val="7933403C"/>
    <w:rsid w:val="79A05461"/>
    <w:rsid w:val="7A2A6653"/>
    <w:rsid w:val="7A6B4BB3"/>
    <w:rsid w:val="7AA40162"/>
    <w:rsid w:val="7B837E95"/>
    <w:rsid w:val="7B9620EC"/>
    <w:rsid w:val="7CA6496E"/>
    <w:rsid w:val="7DB63828"/>
    <w:rsid w:val="7E682CA3"/>
    <w:rsid w:val="7EF96139"/>
    <w:rsid w:val="7F404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FollowedHyperlink"/>
    <w:basedOn w:val="5"/>
    <w:qFormat/>
    <w:uiPriority w:val="0"/>
    <w:rPr>
      <w:color w:val="000000"/>
      <w:u w:val="none"/>
    </w:rPr>
  </w:style>
  <w:style w:type="character" w:styleId="7">
    <w:name w:val="Hyperlink"/>
    <w:basedOn w:val="5"/>
    <w:qFormat/>
    <w:uiPriority w:val="0"/>
    <w:rPr>
      <w:color w:val="00000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2020-04-08T07:51:00Z</dcterms:created>
  <dc:creator>ASUS</dc:creator>
  <cp:lastModifiedBy>WPS</cp:lastModifiedBy>
  <cp:lastPrinted>2020-05-07T08:26:20Z</cp:lastPrinted>
  <dcterms:modified xsi:type="dcterms:W3CDTF">2020-05-07T08:33:50Z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