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outlineLvl w:val="0"/>
        <w:rPr>
          <w:rFonts w:ascii="宋体" w:hAnsi="Courier New"/>
          <w:b/>
          <w:sz w:val="32"/>
          <w:szCs w:val="20"/>
        </w:rPr>
      </w:pPr>
      <w:r>
        <w:rPr>
          <w:rFonts w:hint="eastAsia" w:ascii="宋体" w:hAnsi="Courier New"/>
          <w:b/>
          <w:sz w:val="32"/>
          <w:szCs w:val="20"/>
        </w:rPr>
        <w:t>附件2</w:t>
      </w:r>
    </w:p>
    <w:p>
      <w:pPr>
        <w:pStyle w:val="3"/>
        <w:jc w:val="center"/>
        <w:rPr>
          <w:b/>
          <w:sz w:val="24"/>
        </w:rPr>
      </w:pPr>
      <w:r>
        <w:rPr>
          <w:rFonts w:hint="eastAsia"/>
          <w:b/>
          <w:sz w:val="32"/>
        </w:rPr>
        <w:t>投标报价表</w:t>
      </w:r>
    </w:p>
    <w:p>
      <w:pPr>
        <w:pStyle w:val="3"/>
        <w:rPr>
          <w:b/>
          <w:sz w:val="24"/>
        </w:rPr>
      </w:pPr>
    </w:p>
    <w:p>
      <w:pPr>
        <w:adjustRightInd w:val="0"/>
        <w:spacing w:line="400" w:lineRule="exact"/>
        <w:ind w:firstLine="435"/>
        <w:rPr>
          <w:b/>
          <w:sz w:val="24"/>
        </w:rPr>
      </w:pPr>
      <w:r>
        <w:rPr>
          <w:rFonts w:hint="eastAsia"/>
          <w:b/>
          <w:sz w:val="24"/>
        </w:rPr>
        <w:t>我公司</w:t>
      </w:r>
      <w:r>
        <w:rPr>
          <w:b/>
          <w:sz w:val="24"/>
        </w:rPr>
        <w:t>已</w:t>
      </w:r>
      <w:r>
        <w:rPr>
          <w:rFonts w:hint="eastAsia"/>
          <w:b/>
          <w:sz w:val="24"/>
        </w:rPr>
        <w:t>认真</w:t>
      </w:r>
      <w:r>
        <w:rPr>
          <w:b/>
          <w:sz w:val="24"/>
        </w:rPr>
        <w:t>阅读了</w:t>
      </w:r>
      <w:r>
        <w:rPr>
          <w:rFonts w:hint="eastAsia"/>
          <w:b/>
          <w:sz w:val="24"/>
        </w:rPr>
        <w:t>南宁中心血站院墙涂鸦喷绘服务询价采购公告</w:t>
      </w:r>
      <w:r>
        <w:rPr>
          <w:b/>
          <w:sz w:val="24"/>
        </w:rPr>
        <w:t>，</w:t>
      </w:r>
      <w:r>
        <w:rPr>
          <w:rFonts w:hint="eastAsia"/>
          <w:b/>
          <w:sz w:val="24"/>
        </w:rPr>
        <w:t>我方完全理解并</w:t>
      </w:r>
      <w:r>
        <w:rPr>
          <w:b/>
          <w:sz w:val="24"/>
        </w:rPr>
        <w:t>接受</w:t>
      </w:r>
      <w:r>
        <w:rPr>
          <w:rFonts w:hint="eastAsia"/>
          <w:b/>
          <w:sz w:val="24"/>
        </w:rPr>
        <w:t>贵方本次采购内容和要求，在满足采购人商务条款的需求下，参与该项目</w:t>
      </w:r>
      <w:r>
        <w:rPr>
          <w:b/>
          <w:sz w:val="24"/>
        </w:rPr>
        <w:t>报价</w:t>
      </w:r>
      <w:r>
        <w:rPr>
          <w:rFonts w:hint="eastAsia"/>
          <w:b/>
          <w:sz w:val="24"/>
        </w:rPr>
        <w:t>。</w:t>
      </w:r>
    </w:p>
    <w:tbl>
      <w:tblPr>
        <w:tblStyle w:val="5"/>
        <w:tblW w:w="99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3"/>
        <w:gridCol w:w="1200"/>
        <w:gridCol w:w="2970"/>
        <w:gridCol w:w="1005"/>
        <w:gridCol w:w="1365"/>
        <w:gridCol w:w="1785"/>
        <w:gridCol w:w="8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753" w:type="dxa"/>
            <w:vAlign w:val="center"/>
          </w:tcPr>
          <w:p>
            <w:pPr>
              <w:pStyle w:val="3"/>
              <w:jc w:val="center"/>
              <w:rPr>
                <w:rFonts w:asciiTheme="minorEastAsia" w:hAnsiTheme="minorEastAsia" w:cstheme="minorEastAsia"/>
                <w:szCs w:val="21"/>
              </w:rPr>
            </w:pPr>
            <w:r>
              <w:rPr>
                <w:rFonts w:hint="eastAsia" w:asciiTheme="minorEastAsia" w:hAnsiTheme="minorEastAsia" w:cstheme="minorEastAsia"/>
                <w:szCs w:val="21"/>
              </w:rPr>
              <w:t>项号</w:t>
            </w:r>
          </w:p>
        </w:tc>
        <w:tc>
          <w:tcPr>
            <w:tcW w:w="1200" w:type="dxa"/>
            <w:vAlign w:val="center"/>
          </w:tcPr>
          <w:p>
            <w:pPr>
              <w:pStyle w:val="3"/>
              <w:jc w:val="center"/>
              <w:rPr>
                <w:rFonts w:asciiTheme="minorEastAsia" w:hAnsiTheme="minorEastAsia" w:cstheme="minorEastAsia"/>
                <w:szCs w:val="21"/>
              </w:rPr>
            </w:pPr>
            <w:r>
              <w:rPr>
                <w:rFonts w:hint="eastAsia" w:asciiTheme="minorEastAsia" w:hAnsiTheme="minorEastAsia" w:cstheme="minorEastAsia"/>
                <w:szCs w:val="21"/>
              </w:rPr>
              <w:t>服务名称</w:t>
            </w:r>
          </w:p>
        </w:tc>
        <w:tc>
          <w:tcPr>
            <w:tcW w:w="2970" w:type="dxa"/>
            <w:vAlign w:val="center"/>
          </w:tcPr>
          <w:p>
            <w:pPr>
              <w:pStyle w:val="3"/>
              <w:jc w:val="center"/>
              <w:rPr>
                <w:rFonts w:asciiTheme="minorEastAsia" w:hAnsiTheme="minorEastAsia" w:cstheme="minorEastAsia"/>
                <w:szCs w:val="21"/>
              </w:rPr>
            </w:pPr>
            <w:r>
              <w:rPr>
                <w:rFonts w:hint="eastAsia" w:asciiTheme="minorEastAsia" w:hAnsiTheme="minorEastAsia" w:cstheme="minorEastAsia"/>
                <w:szCs w:val="21"/>
              </w:rPr>
              <w:t>服务内容</w:t>
            </w:r>
          </w:p>
        </w:tc>
        <w:tc>
          <w:tcPr>
            <w:tcW w:w="1005" w:type="dxa"/>
            <w:vAlign w:val="center"/>
          </w:tcPr>
          <w:p>
            <w:pPr>
              <w:pStyle w:val="3"/>
              <w:jc w:val="center"/>
              <w:rPr>
                <w:rFonts w:asciiTheme="minorEastAsia" w:hAnsiTheme="minorEastAsia" w:cstheme="minorEastAsia"/>
                <w:szCs w:val="21"/>
              </w:rPr>
            </w:pPr>
            <w:r>
              <w:rPr>
                <w:rFonts w:hint="eastAsia" w:asciiTheme="minorEastAsia" w:hAnsiTheme="minorEastAsia" w:cstheme="minorEastAsia"/>
                <w:szCs w:val="21"/>
              </w:rPr>
              <w:t>数量</w:t>
            </w:r>
          </w:p>
          <w:p>
            <w:pPr>
              <w:pStyle w:val="3"/>
              <w:jc w:val="center"/>
              <w:rPr>
                <w:rFonts w:asciiTheme="minorEastAsia" w:hAnsiTheme="minorEastAsia" w:cstheme="minorEastAsia"/>
                <w:szCs w:val="21"/>
              </w:rPr>
            </w:pPr>
            <w:r>
              <w:rPr>
                <w:rFonts w:hint="eastAsia" w:asciiTheme="minorEastAsia" w:hAnsiTheme="minorEastAsia" w:cstheme="minorEastAsia"/>
                <w:szCs w:val="21"/>
              </w:rPr>
              <w:t>①</w:t>
            </w:r>
          </w:p>
        </w:tc>
        <w:tc>
          <w:tcPr>
            <w:tcW w:w="1365" w:type="dxa"/>
            <w:vAlign w:val="center"/>
          </w:tcPr>
          <w:p>
            <w:pPr>
              <w:pStyle w:val="3"/>
              <w:jc w:val="center"/>
              <w:rPr>
                <w:rFonts w:asciiTheme="minorEastAsia" w:hAnsiTheme="minorEastAsia" w:cstheme="minorEastAsia"/>
                <w:szCs w:val="21"/>
              </w:rPr>
            </w:pPr>
            <w:r>
              <w:rPr>
                <w:rFonts w:hint="eastAsia" w:asciiTheme="minorEastAsia" w:hAnsiTheme="minorEastAsia" w:cstheme="minorEastAsia"/>
                <w:szCs w:val="21"/>
              </w:rPr>
              <w:t>单价（元）</w:t>
            </w:r>
          </w:p>
          <w:p>
            <w:pPr>
              <w:pStyle w:val="3"/>
              <w:jc w:val="center"/>
              <w:rPr>
                <w:rFonts w:asciiTheme="minorEastAsia" w:hAnsiTheme="minorEastAsia" w:cstheme="minorEastAsia"/>
                <w:szCs w:val="21"/>
              </w:rPr>
            </w:pPr>
            <w:r>
              <w:rPr>
                <w:rFonts w:hint="eastAsia" w:asciiTheme="minorEastAsia" w:hAnsiTheme="minorEastAsia" w:cstheme="minorEastAsia"/>
                <w:szCs w:val="21"/>
              </w:rPr>
              <w:t>②</w:t>
            </w:r>
          </w:p>
        </w:tc>
        <w:tc>
          <w:tcPr>
            <w:tcW w:w="1785" w:type="dxa"/>
            <w:vAlign w:val="center"/>
          </w:tcPr>
          <w:p>
            <w:pPr>
              <w:pStyle w:val="3"/>
              <w:jc w:val="center"/>
              <w:rPr>
                <w:rFonts w:asciiTheme="minorEastAsia" w:hAnsiTheme="minorEastAsia" w:cstheme="minorEastAsia"/>
                <w:szCs w:val="21"/>
              </w:rPr>
            </w:pPr>
            <w:r>
              <w:rPr>
                <w:rFonts w:hint="eastAsia" w:asciiTheme="minorEastAsia" w:hAnsiTheme="minorEastAsia" w:cstheme="minorEastAsia"/>
                <w:szCs w:val="21"/>
              </w:rPr>
              <w:t>单项合价（元）</w:t>
            </w:r>
          </w:p>
          <w:p>
            <w:pPr>
              <w:pStyle w:val="3"/>
              <w:jc w:val="center"/>
              <w:rPr>
                <w:rFonts w:asciiTheme="minorEastAsia" w:hAnsiTheme="minorEastAsia" w:cstheme="minorEastAsia"/>
                <w:szCs w:val="21"/>
              </w:rPr>
            </w:pPr>
            <w:r>
              <w:rPr>
                <w:rFonts w:hint="eastAsia" w:asciiTheme="minorEastAsia" w:hAnsiTheme="minorEastAsia" w:cstheme="minorEastAsia"/>
                <w:szCs w:val="21"/>
              </w:rPr>
              <w:t>③=①×②</w:t>
            </w:r>
          </w:p>
        </w:tc>
        <w:tc>
          <w:tcPr>
            <w:tcW w:w="855" w:type="dxa"/>
            <w:vAlign w:val="center"/>
          </w:tcPr>
          <w:p>
            <w:pPr>
              <w:pStyle w:val="3"/>
              <w:jc w:val="center"/>
              <w:rPr>
                <w:rFonts w:asciiTheme="minorEastAsia" w:hAnsiTheme="minorEastAsia" w:cstheme="minorEastAsia"/>
                <w:szCs w:val="21"/>
              </w:rPr>
            </w:pPr>
            <w:r>
              <w:rPr>
                <w:rFonts w:hint="eastAsia" w:asciiTheme="minorEastAsia" w:hAnsiTheme="minorEastAsia" w:cstheme="minorEastAsia"/>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3" w:type="dxa"/>
          </w:tcPr>
          <w:p>
            <w:pPr>
              <w:pStyle w:val="3"/>
              <w:rPr>
                <w:rFonts w:asciiTheme="minorEastAsia" w:hAnsiTheme="minorEastAsia" w:cstheme="minorEastAsia"/>
                <w:szCs w:val="21"/>
              </w:rPr>
            </w:pPr>
          </w:p>
          <w:p>
            <w:pPr>
              <w:pStyle w:val="3"/>
              <w:rPr>
                <w:rFonts w:asciiTheme="minorEastAsia" w:hAnsiTheme="minorEastAsia" w:cstheme="minorEastAsia"/>
                <w:szCs w:val="21"/>
              </w:rPr>
            </w:pPr>
          </w:p>
          <w:p>
            <w:pPr>
              <w:pStyle w:val="3"/>
              <w:rPr>
                <w:rFonts w:asciiTheme="minorEastAsia" w:hAnsiTheme="minorEastAsia" w:cstheme="minorEastAsia"/>
                <w:szCs w:val="21"/>
              </w:rPr>
            </w:pPr>
          </w:p>
          <w:p>
            <w:pPr>
              <w:pStyle w:val="3"/>
              <w:rPr>
                <w:rFonts w:asciiTheme="minorEastAsia" w:hAnsiTheme="minorEastAsia" w:cstheme="minorEastAsia"/>
                <w:szCs w:val="21"/>
              </w:rPr>
            </w:pPr>
          </w:p>
          <w:p>
            <w:pPr>
              <w:pStyle w:val="3"/>
              <w:rPr>
                <w:rFonts w:asciiTheme="minorEastAsia" w:hAnsiTheme="minorEastAsia" w:cstheme="minorEastAsia"/>
                <w:szCs w:val="21"/>
              </w:rPr>
            </w:pPr>
          </w:p>
          <w:p>
            <w:pPr>
              <w:pStyle w:val="3"/>
              <w:rPr>
                <w:rFonts w:asciiTheme="minorEastAsia" w:hAnsiTheme="minorEastAsia" w:cstheme="minorEastAsia"/>
                <w:szCs w:val="21"/>
              </w:rPr>
            </w:pPr>
          </w:p>
          <w:p>
            <w:pPr>
              <w:pStyle w:val="3"/>
              <w:rPr>
                <w:rFonts w:asciiTheme="minorEastAsia" w:hAnsiTheme="minorEastAsia" w:cstheme="minorEastAsia"/>
                <w:szCs w:val="21"/>
              </w:rPr>
            </w:pPr>
          </w:p>
          <w:p>
            <w:pPr>
              <w:pStyle w:val="3"/>
              <w:ind w:firstLine="210" w:firstLineChars="100"/>
              <w:rPr>
                <w:rFonts w:asciiTheme="minorEastAsia" w:hAnsiTheme="minorEastAsia" w:cstheme="minorEastAsia"/>
                <w:szCs w:val="21"/>
              </w:rPr>
            </w:pPr>
          </w:p>
          <w:p>
            <w:pPr>
              <w:pStyle w:val="3"/>
              <w:ind w:firstLine="210" w:firstLineChars="100"/>
              <w:rPr>
                <w:rFonts w:asciiTheme="minorEastAsia" w:hAnsiTheme="minorEastAsia" w:cstheme="minorEastAsia"/>
                <w:szCs w:val="21"/>
              </w:rPr>
            </w:pPr>
          </w:p>
          <w:p>
            <w:pPr>
              <w:pStyle w:val="3"/>
              <w:ind w:firstLine="210" w:firstLineChars="100"/>
              <w:rPr>
                <w:rFonts w:asciiTheme="minorEastAsia" w:hAnsiTheme="minorEastAsia" w:cstheme="minorEastAsia"/>
                <w:szCs w:val="21"/>
              </w:rPr>
            </w:pPr>
          </w:p>
          <w:p>
            <w:pPr>
              <w:pStyle w:val="3"/>
              <w:ind w:firstLine="210" w:firstLineChars="100"/>
              <w:rPr>
                <w:rFonts w:asciiTheme="minorEastAsia" w:hAnsiTheme="minorEastAsia" w:cstheme="minorEastAsia"/>
                <w:szCs w:val="21"/>
              </w:rPr>
            </w:pPr>
          </w:p>
          <w:p>
            <w:pPr>
              <w:pStyle w:val="3"/>
              <w:ind w:firstLine="210" w:firstLineChars="100"/>
              <w:rPr>
                <w:rFonts w:asciiTheme="minorEastAsia" w:hAnsiTheme="minorEastAsia" w:cstheme="minorEastAsia"/>
                <w:szCs w:val="21"/>
              </w:rPr>
            </w:pPr>
            <w:r>
              <w:rPr>
                <w:rFonts w:hint="eastAsia" w:asciiTheme="minorEastAsia" w:hAnsiTheme="minorEastAsia" w:cstheme="minorEastAsia"/>
                <w:szCs w:val="21"/>
              </w:rPr>
              <w:t>1</w:t>
            </w:r>
          </w:p>
        </w:tc>
        <w:tc>
          <w:tcPr>
            <w:tcW w:w="1200" w:type="dxa"/>
          </w:tcPr>
          <w:p>
            <w:pPr>
              <w:pStyle w:val="3"/>
              <w:rPr>
                <w:rFonts w:asciiTheme="minorEastAsia" w:hAnsiTheme="minorEastAsia" w:cstheme="minorEastAsia"/>
                <w:szCs w:val="21"/>
              </w:rPr>
            </w:pPr>
          </w:p>
          <w:p>
            <w:pPr>
              <w:pStyle w:val="3"/>
              <w:rPr>
                <w:rFonts w:asciiTheme="minorEastAsia" w:hAnsiTheme="minorEastAsia" w:cstheme="minorEastAsia"/>
                <w:szCs w:val="21"/>
              </w:rPr>
            </w:pPr>
          </w:p>
          <w:p>
            <w:pPr>
              <w:pStyle w:val="3"/>
              <w:rPr>
                <w:rFonts w:asciiTheme="minorEastAsia" w:hAnsiTheme="minorEastAsia" w:cstheme="minorEastAsia"/>
                <w:szCs w:val="21"/>
              </w:rPr>
            </w:pPr>
          </w:p>
          <w:p>
            <w:pPr>
              <w:pStyle w:val="3"/>
              <w:rPr>
                <w:rFonts w:asciiTheme="minorEastAsia" w:hAnsiTheme="minorEastAsia" w:cstheme="minorEastAsia"/>
                <w:szCs w:val="21"/>
              </w:rPr>
            </w:pPr>
          </w:p>
          <w:p>
            <w:pPr>
              <w:pStyle w:val="3"/>
              <w:rPr>
                <w:rFonts w:asciiTheme="minorEastAsia" w:hAnsiTheme="minorEastAsia" w:cstheme="minorEastAsia"/>
                <w:szCs w:val="21"/>
              </w:rPr>
            </w:pPr>
          </w:p>
          <w:p>
            <w:pPr>
              <w:pStyle w:val="3"/>
              <w:rPr>
                <w:rFonts w:asciiTheme="minorEastAsia" w:hAnsiTheme="minorEastAsia" w:cstheme="minorEastAsia"/>
                <w:szCs w:val="21"/>
              </w:rPr>
            </w:pPr>
          </w:p>
          <w:p>
            <w:pPr>
              <w:pStyle w:val="3"/>
              <w:rPr>
                <w:rFonts w:asciiTheme="minorEastAsia" w:hAnsiTheme="minorEastAsia" w:cstheme="minorEastAsia"/>
                <w:szCs w:val="21"/>
              </w:rPr>
            </w:pPr>
          </w:p>
          <w:p>
            <w:pPr>
              <w:jc w:val="center"/>
              <w:rPr>
                <w:rFonts w:hint="eastAsia" w:ascii="宋体" w:hAnsi="宋体" w:eastAsiaTheme="minorEastAsia"/>
                <w:szCs w:val="21"/>
                <w:lang w:eastAsia="zh-CN"/>
              </w:rPr>
            </w:pPr>
            <w:r>
              <w:rPr>
                <w:rFonts w:hint="eastAsia" w:ascii="宋体" w:hAnsi="宋体"/>
                <w:szCs w:val="21"/>
              </w:rPr>
              <w:t>南宁中心血站院墙涂鸦喷绘</w:t>
            </w:r>
            <w:r>
              <w:rPr>
                <w:rFonts w:hint="eastAsia" w:ascii="宋体" w:hAnsi="宋体"/>
                <w:szCs w:val="21"/>
                <w:lang w:eastAsia="zh-CN"/>
              </w:rPr>
              <w:t>服务</w:t>
            </w:r>
          </w:p>
          <w:p>
            <w:pPr>
              <w:pStyle w:val="3"/>
              <w:rPr>
                <w:rFonts w:asciiTheme="minorEastAsia" w:hAnsiTheme="minorEastAsia" w:cstheme="minorEastAsia"/>
                <w:szCs w:val="21"/>
              </w:rPr>
            </w:pPr>
          </w:p>
        </w:tc>
        <w:tc>
          <w:tcPr>
            <w:tcW w:w="2970" w:type="dxa"/>
          </w:tcPr>
          <w:p>
            <w:pPr>
              <w:pStyle w:val="2"/>
              <w:numPr>
                <w:ilvl w:val="0"/>
                <w:numId w:val="0"/>
              </w:numPr>
              <w:rPr>
                <w:rFonts w:hint="eastAsia" w:ascii="宋体" w:hAnsi="宋体" w:eastAsiaTheme="minorEastAsia"/>
                <w:szCs w:val="21"/>
                <w:lang w:eastAsia="zh-CN"/>
              </w:rPr>
            </w:pPr>
            <w:r>
              <w:rPr>
                <w:rFonts w:hint="eastAsia" w:ascii="宋体" w:hAnsi="宋体"/>
                <w:szCs w:val="21"/>
              </w:rPr>
              <w:t>1、竞标人应有承接外墙涂鸦喷绘设计施工能力及经验</w:t>
            </w:r>
            <w:r>
              <w:rPr>
                <w:rFonts w:hint="eastAsia" w:ascii="宋体" w:hAnsi="宋体"/>
                <w:szCs w:val="21"/>
                <w:lang w:eastAsia="zh-CN"/>
              </w:rPr>
              <w:t>。</w:t>
            </w:r>
          </w:p>
          <w:p>
            <w:pPr>
              <w:pStyle w:val="2"/>
              <w:numPr>
                <w:ilvl w:val="0"/>
                <w:numId w:val="0"/>
              </w:numPr>
              <w:rPr>
                <w:rFonts w:hint="eastAsia" w:ascii="宋体" w:hAnsi="宋体" w:eastAsiaTheme="minorEastAsia"/>
                <w:szCs w:val="21"/>
                <w:lang w:eastAsia="zh-CN"/>
              </w:rPr>
            </w:pPr>
            <w:r>
              <w:rPr>
                <w:rFonts w:hint="eastAsia" w:ascii="宋体" w:hAnsi="宋体"/>
                <w:szCs w:val="21"/>
              </w:rPr>
              <w:t>2、竞标人经营状况及信誉良好,企业注册所在地为广西区内</w:t>
            </w:r>
            <w:r>
              <w:rPr>
                <w:rFonts w:hint="eastAsia" w:ascii="宋体" w:hAnsi="宋体"/>
                <w:szCs w:val="21"/>
                <w:lang w:eastAsia="zh-CN"/>
              </w:rPr>
              <w:t>。</w:t>
            </w:r>
          </w:p>
          <w:p>
            <w:pPr>
              <w:pStyle w:val="2"/>
              <w:numPr>
                <w:ilvl w:val="0"/>
                <w:numId w:val="0"/>
              </w:numPr>
              <w:rPr>
                <w:rFonts w:hint="eastAsia" w:ascii="宋体" w:hAnsi="宋体"/>
                <w:szCs w:val="21"/>
              </w:rPr>
            </w:pPr>
            <w:r>
              <w:rPr>
                <w:rFonts w:hint="eastAsia" w:ascii="宋体" w:hAnsi="宋体"/>
                <w:szCs w:val="21"/>
              </w:rPr>
              <w:t>3、竞标人近3年内承接过外墙涂鸦喷绘案例，需提供案例图片。</w:t>
            </w:r>
          </w:p>
          <w:p>
            <w:pPr>
              <w:pStyle w:val="2"/>
              <w:numPr>
                <w:ilvl w:val="0"/>
                <w:numId w:val="0"/>
              </w:numPr>
              <w:rPr>
                <w:rFonts w:hint="eastAsia" w:ascii="宋体" w:hAnsi="宋体"/>
                <w:szCs w:val="21"/>
              </w:rPr>
            </w:pPr>
            <w:r>
              <w:rPr>
                <w:rFonts w:hint="eastAsia" w:ascii="宋体" w:hAnsi="宋体"/>
                <w:szCs w:val="21"/>
              </w:rPr>
              <w:t>4、血站院墙涂鸦喷绘面积80平方米。</w:t>
            </w:r>
          </w:p>
          <w:p>
            <w:pPr>
              <w:pStyle w:val="2"/>
              <w:numPr>
                <w:ilvl w:val="0"/>
                <w:numId w:val="0"/>
              </w:numPr>
              <w:rPr>
                <w:rFonts w:hint="eastAsia" w:ascii="宋体" w:hAnsi="宋体"/>
                <w:szCs w:val="21"/>
              </w:rPr>
            </w:pPr>
            <w:r>
              <w:rPr>
                <w:rFonts w:hint="eastAsia" w:ascii="宋体" w:hAnsi="宋体"/>
                <w:szCs w:val="21"/>
              </w:rPr>
              <w:t>5、院墙涂鸦喷绘设计应通过塑造和展示血站文化形象构建一个能以特殊方式展示血站特色的视觉体系。</w:t>
            </w:r>
          </w:p>
          <w:p>
            <w:pPr>
              <w:pStyle w:val="2"/>
              <w:numPr>
                <w:ilvl w:val="0"/>
                <w:numId w:val="0"/>
              </w:numPr>
              <w:rPr>
                <w:rFonts w:hint="eastAsia" w:ascii="宋体" w:hAnsi="宋体"/>
                <w:szCs w:val="21"/>
              </w:rPr>
            </w:pPr>
            <w:r>
              <w:rPr>
                <w:rFonts w:hint="eastAsia" w:ascii="宋体" w:hAnsi="宋体"/>
                <w:szCs w:val="21"/>
              </w:rPr>
              <w:t>6、院墙涂鸦喷绘要求与环境协调，具有美感和视觉冲击力。</w:t>
            </w:r>
          </w:p>
          <w:p>
            <w:pPr>
              <w:spacing w:line="276" w:lineRule="auto"/>
              <w:rPr>
                <w:rFonts w:asciiTheme="minorEastAsia" w:hAnsiTheme="minorEastAsia" w:cstheme="minorEastAsia"/>
                <w:szCs w:val="21"/>
              </w:rPr>
            </w:pPr>
            <w:r>
              <w:rPr>
                <w:rFonts w:hint="eastAsia" w:ascii="宋体" w:hAnsi="宋体"/>
                <w:szCs w:val="21"/>
              </w:rPr>
              <w:t>★7、涂鸦喷绘须选用专用室外乳胶漆、防水底漆及专业涂鸦喷漆。</w:t>
            </w:r>
          </w:p>
        </w:tc>
        <w:tc>
          <w:tcPr>
            <w:tcW w:w="1005" w:type="dxa"/>
          </w:tcPr>
          <w:p>
            <w:pPr>
              <w:pStyle w:val="3"/>
              <w:rPr>
                <w:rFonts w:asciiTheme="minorEastAsia" w:hAnsiTheme="minorEastAsia" w:cstheme="minorEastAsia"/>
                <w:szCs w:val="21"/>
              </w:rPr>
            </w:pPr>
          </w:p>
          <w:p>
            <w:pPr>
              <w:pStyle w:val="3"/>
              <w:rPr>
                <w:rFonts w:asciiTheme="minorEastAsia" w:hAnsiTheme="minorEastAsia" w:cstheme="minorEastAsia"/>
                <w:szCs w:val="21"/>
              </w:rPr>
            </w:pPr>
          </w:p>
          <w:p>
            <w:pPr>
              <w:pStyle w:val="3"/>
              <w:rPr>
                <w:rFonts w:asciiTheme="minorEastAsia" w:hAnsiTheme="minorEastAsia" w:cstheme="minorEastAsia"/>
                <w:szCs w:val="21"/>
              </w:rPr>
            </w:pPr>
          </w:p>
          <w:p>
            <w:pPr>
              <w:pStyle w:val="3"/>
              <w:rPr>
                <w:rFonts w:asciiTheme="minorEastAsia" w:hAnsiTheme="minorEastAsia" w:cstheme="minorEastAsia"/>
                <w:szCs w:val="21"/>
              </w:rPr>
            </w:pPr>
          </w:p>
          <w:p>
            <w:pPr>
              <w:pStyle w:val="3"/>
              <w:rPr>
                <w:rFonts w:asciiTheme="minorEastAsia" w:hAnsiTheme="minorEastAsia" w:cstheme="minorEastAsia"/>
                <w:szCs w:val="21"/>
              </w:rPr>
            </w:pPr>
          </w:p>
          <w:p>
            <w:pPr>
              <w:pStyle w:val="3"/>
              <w:rPr>
                <w:rFonts w:asciiTheme="minorEastAsia" w:hAnsiTheme="minorEastAsia" w:cstheme="minorEastAsia"/>
                <w:szCs w:val="21"/>
              </w:rPr>
            </w:pPr>
          </w:p>
          <w:p>
            <w:pPr>
              <w:pStyle w:val="3"/>
              <w:ind w:firstLine="210" w:firstLineChars="100"/>
              <w:rPr>
                <w:rFonts w:asciiTheme="minorEastAsia" w:hAnsiTheme="minorEastAsia" w:cstheme="minorEastAsia"/>
                <w:szCs w:val="21"/>
              </w:rPr>
            </w:pPr>
          </w:p>
          <w:p>
            <w:pPr>
              <w:pStyle w:val="3"/>
              <w:ind w:firstLine="210" w:firstLineChars="100"/>
              <w:rPr>
                <w:rFonts w:asciiTheme="minorEastAsia" w:hAnsiTheme="minorEastAsia" w:cstheme="minorEastAsia"/>
                <w:szCs w:val="21"/>
              </w:rPr>
            </w:pPr>
          </w:p>
          <w:p>
            <w:pPr>
              <w:pStyle w:val="3"/>
              <w:ind w:firstLine="210" w:firstLineChars="100"/>
              <w:rPr>
                <w:rFonts w:asciiTheme="minorEastAsia" w:hAnsiTheme="minorEastAsia" w:cstheme="minorEastAsia"/>
                <w:szCs w:val="21"/>
              </w:rPr>
            </w:pPr>
            <w:r>
              <w:rPr>
                <w:rFonts w:hint="eastAsia" w:asciiTheme="minorEastAsia" w:hAnsiTheme="minorEastAsia" w:cstheme="minorEastAsia"/>
                <w:szCs w:val="21"/>
              </w:rPr>
              <w:t>1项</w:t>
            </w:r>
          </w:p>
        </w:tc>
        <w:tc>
          <w:tcPr>
            <w:tcW w:w="1365" w:type="dxa"/>
          </w:tcPr>
          <w:p>
            <w:pPr>
              <w:pStyle w:val="3"/>
              <w:rPr>
                <w:rFonts w:asciiTheme="minorEastAsia" w:hAnsiTheme="minorEastAsia" w:cstheme="minorEastAsia"/>
                <w:szCs w:val="21"/>
              </w:rPr>
            </w:pPr>
          </w:p>
          <w:p>
            <w:pPr>
              <w:pStyle w:val="3"/>
              <w:rPr>
                <w:rFonts w:asciiTheme="minorEastAsia" w:hAnsiTheme="minorEastAsia" w:cstheme="minorEastAsia"/>
                <w:szCs w:val="21"/>
              </w:rPr>
            </w:pPr>
          </w:p>
          <w:p>
            <w:pPr>
              <w:pStyle w:val="3"/>
              <w:rPr>
                <w:rFonts w:asciiTheme="minorEastAsia" w:hAnsiTheme="minorEastAsia" w:cstheme="minorEastAsia"/>
                <w:szCs w:val="21"/>
              </w:rPr>
            </w:pPr>
          </w:p>
          <w:p>
            <w:pPr>
              <w:pStyle w:val="3"/>
              <w:rPr>
                <w:rFonts w:asciiTheme="minorEastAsia" w:hAnsiTheme="minorEastAsia" w:cstheme="minorEastAsia"/>
                <w:szCs w:val="21"/>
              </w:rPr>
            </w:pPr>
          </w:p>
          <w:p>
            <w:pPr>
              <w:pStyle w:val="3"/>
              <w:rPr>
                <w:rFonts w:asciiTheme="minorEastAsia" w:hAnsiTheme="minorEastAsia" w:cstheme="minorEastAsia"/>
                <w:szCs w:val="21"/>
              </w:rPr>
            </w:pPr>
          </w:p>
          <w:p>
            <w:pPr>
              <w:pStyle w:val="3"/>
              <w:rPr>
                <w:rFonts w:asciiTheme="minorEastAsia" w:hAnsiTheme="minorEastAsia" w:cstheme="minorEastAsia"/>
                <w:szCs w:val="21"/>
              </w:rPr>
            </w:pPr>
          </w:p>
          <w:p>
            <w:pPr>
              <w:pStyle w:val="3"/>
              <w:rPr>
                <w:rFonts w:asciiTheme="minorEastAsia" w:hAnsiTheme="minorEastAsia" w:cstheme="minorEastAsia"/>
                <w:szCs w:val="21"/>
              </w:rPr>
            </w:pPr>
          </w:p>
          <w:p>
            <w:pPr>
              <w:pStyle w:val="3"/>
              <w:rPr>
                <w:rFonts w:asciiTheme="minorEastAsia" w:hAnsiTheme="minorEastAsia" w:cstheme="minorEastAsia"/>
                <w:szCs w:val="21"/>
              </w:rPr>
            </w:pPr>
          </w:p>
          <w:p>
            <w:pPr>
              <w:pStyle w:val="3"/>
              <w:rPr>
                <w:rFonts w:asciiTheme="minorEastAsia" w:hAnsiTheme="minorEastAsia" w:cstheme="minorEastAsia"/>
                <w:szCs w:val="21"/>
              </w:rPr>
            </w:pPr>
          </w:p>
          <w:p>
            <w:pPr>
              <w:pStyle w:val="3"/>
              <w:rPr>
                <w:rFonts w:asciiTheme="minorEastAsia" w:hAnsiTheme="minorEastAsia" w:cstheme="minorEastAsia"/>
                <w:szCs w:val="21"/>
              </w:rPr>
            </w:pPr>
          </w:p>
          <w:p>
            <w:pPr>
              <w:pStyle w:val="3"/>
              <w:rPr>
                <w:rFonts w:asciiTheme="minorEastAsia" w:hAnsiTheme="minorEastAsia" w:cstheme="minorEastAsia"/>
                <w:szCs w:val="21"/>
              </w:rPr>
            </w:pPr>
          </w:p>
          <w:p>
            <w:pPr>
              <w:pStyle w:val="3"/>
              <w:rPr>
                <w:rFonts w:asciiTheme="minorEastAsia" w:hAnsiTheme="minorEastAsia" w:cstheme="minorEastAsia"/>
                <w:szCs w:val="21"/>
              </w:rPr>
            </w:pPr>
          </w:p>
          <w:p>
            <w:pPr>
              <w:pStyle w:val="3"/>
              <w:rPr>
                <w:rFonts w:asciiTheme="minorEastAsia" w:hAnsiTheme="minorEastAsia" w:cstheme="minorEastAsia"/>
                <w:szCs w:val="21"/>
              </w:rPr>
            </w:pPr>
          </w:p>
          <w:p>
            <w:pPr>
              <w:pStyle w:val="3"/>
              <w:rPr>
                <w:rFonts w:asciiTheme="minorEastAsia" w:hAnsiTheme="minorEastAsia" w:cstheme="minorEastAsia"/>
                <w:szCs w:val="21"/>
              </w:rPr>
            </w:pPr>
          </w:p>
          <w:p>
            <w:pPr>
              <w:pStyle w:val="3"/>
              <w:rPr>
                <w:rFonts w:asciiTheme="minorEastAsia" w:hAnsiTheme="minorEastAsia" w:cstheme="minorEastAsia"/>
                <w:szCs w:val="21"/>
              </w:rPr>
            </w:pPr>
          </w:p>
          <w:p>
            <w:pPr>
              <w:pStyle w:val="3"/>
              <w:rPr>
                <w:rFonts w:asciiTheme="minorEastAsia" w:hAnsiTheme="minorEastAsia" w:cstheme="minorEastAsia"/>
                <w:szCs w:val="21"/>
              </w:rPr>
            </w:pPr>
          </w:p>
        </w:tc>
        <w:tc>
          <w:tcPr>
            <w:tcW w:w="1785" w:type="dxa"/>
          </w:tcPr>
          <w:p>
            <w:pPr>
              <w:pStyle w:val="3"/>
              <w:rPr>
                <w:rFonts w:asciiTheme="minorEastAsia" w:hAnsiTheme="minorEastAsia" w:cstheme="minorEastAsia"/>
                <w:szCs w:val="21"/>
              </w:rPr>
            </w:pPr>
          </w:p>
        </w:tc>
        <w:tc>
          <w:tcPr>
            <w:tcW w:w="855" w:type="dxa"/>
          </w:tcPr>
          <w:p>
            <w:pPr>
              <w:pStyle w:val="3"/>
              <w:rPr>
                <w:rFonts w:asciiTheme="minorEastAsia" w:hAnsiTheme="minorEastAsia" w:cstheme="minorEastAsia"/>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9933" w:type="dxa"/>
            <w:gridSpan w:val="7"/>
            <w:vAlign w:val="center"/>
          </w:tcPr>
          <w:p>
            <w:pPr>
              <w:pStyle w:val="3"/>
              <w:jc w:val="left"/>
              <w:rPr>
                <w:rFonts w:asciiTheme="minorEastAsia" w:hAnsiTheme="minorEastAsia" w:cstheme="minorEastAsia"/>
                <w:szCs w:val="21"/>
              </w:rPr>
            </w:pPr>
            <w:r>
              <w:rPr>
                <w:rFonts w:hint="eastAsia" w:asciiTheme="minorEastAsia" w:hAnsiTheme="minorEastAsia" w:cstheme="minorEastAsia"/>
                <w:szCs w:val="21"/>
              </w:rPr>
              <w:t>报价合计（包含税费等所有费用）：（大写）人民币</w:t>
            </w:r>
            <w:r>
              <w:rPr>
                <w:rFonts w:hint="eastAsia" w:asciiTheme="minorEastAsia" w:hAnsiTheme="minorEastAsia" w:cstheme="minorEastAsia"/>
                <w:szCs w:val="21"/>
                <w:u w:val="single"/>
              </w:rPr>
              <w:t xml:space="preserve">      </w:t>
            </w:r>
            <w:r>
              <w:rPr>
                <w:rFonts w:hint="eastAsia" w:asciiTheme="minorEastAsia" w:hAnsiTheme="minorEastAsia" w:cstheme="minorEastAsia"/>
                <w:szCs w:val="21"/>
              </w:rPr>
              <w:t>（￥</w:t>
            </w:r>
            <w:r>
              <w:rPr>
                <w:rFonts w:hint="eastAsia" w:asciiTheme="minorEastAsia" w:hAnsiTheme="minorEastAsia" w:cstheme="minorEastAsia"/>
                <w:szCs w:val="21"/>
                <w:u w:val="single"/>
              </w:rPr>
              <w:t xml:space="preserve">        </w:t>
            </w:r>
            <w:r>
              <w:rPr>
                <w:rFonts w:hint="eastAsia" w:asciiTheme="minorEastAsia" w:hAnsiTheme="minorEastAsia" w:cstheme="minorEastAsia"/>
                <w:szCs w:val="21"/>
              </w:rPr>
              <w:t>元）</w:t>
            </w:r>
          </w:p>
        </w:tc>
      </w:tr>
    </w:tbl>
    <w:p>
      <w:pPr>
        <w:pStyle w:val="3"/>
        <w:rPr>
          <w:rFonts w:asciiTheme="minorEastAsia" w:hAnsiTheme="minorEastAsia" w:cstheme="minorEastAsia"/>
          <w:szCs w:val="21"/>
        </w:rPr>
      </w:pPr>
    </w:p>
    <w:p>
      <w:pPr>
        <w:pStyle w:val="3"/>
        <w:rPr>
          <w:rFonts w:asciiTheme="minorEastAsia" w:hAnsiTheme="minorEastAsia" w:cstheme="minorEastAsia"/>
          <w:szCs w:val="21"/>
        </w:rPr>
      </w:pPr>
    </w:p>
    <w:p>
      <w:pPr>
        <w:pStyle w:val="3"/>
        <w:spacing w:line="600" w:lineRule="exact"/>
        <w:rPr>
          <w:rFonts w:asciiTheme="minorEastAsia" w:hAnsiTheme="minorEastAsia" w:cstheme="minorEastAsia"/>
          <w:szCs w:val="21"/>
          <w:u w:val="single"/>
        </w:rPr>
      </w:pPr>
      <w:r>
        <w:rPr>
          <w:rFonts w:hint="eastAsia" w:asciiTheme="minorEastAsia" w:hAnsiTheme="minorEastAsia" w:cstheme="minorEastAsia"/>
          <w:szCs w:val="21"/>
        </w:rPr>
        <w:t>竞标人（盖单位公章）：</w:t>
      </w:r>
      <w:r>
        <w:rPr>
          <w:rFonts w:hint="eastAsia" w:asciiTheme="minorEastAsia" w:hAnsiTheme="minorEastAsia" w:cstheme="minorEastAsia"/>
          <w:szCs w:val="21"/>
          <w:u w:val="single"/>
        </w:rPr>
        <w:t xml:space="preserve">                                    </w:t>
      </w:r>
    </w:p>
    <w:p>
      <w:pPr>
        <w:pStyle w:val="3"/>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r>
        <w:rPr>
          <w:rFonts w:hint="eastAsia" w:asciiTheme="minorEastAsia" w:hAnsiTheme="minorEastAsia" w:cstheme="minorEastAsia"/>
          <w:szCs w:val="21"/>
          <w:u w:val="single"/>
        </w:rPr>
        <w:t xml:space="preserve">                 </w:t>
      </w:r>
    </w:p>
    <w:p>
      <w:pPr>
        <w:pStyle w:val="3"/>
        <w:spacing w:line="440" w:lineRule="exact"/>
        <w:ind w:firstLine="468"/>
        <w:rPr>
          <w:rFonts w:asciiTheme="minorEastAsia" w:hAnsiTheme="minorEastAsia" w:cstheme="minorEastAsia"/>
          <w:szCs w:val="21"/>
        </w:rPr>
      </w:pPr>
    </w:p>
    <w:p>
      <w:pPr>
        <w:pStyle w:val="3"/>
        <w:spacing w:line="440" w:lineRule="exact"/>
        <w:rPr>
          <w:rFonts w:ascii="仿宋_GB2312" w:hAnsi="宋体" w:eastAsia="仿宋_GB2312" w:cs="仿宋_GB2312"/>
          <w:color w:val="000000"/>
          <w:spacing w:val="15"/>
          <w:sz w:val="32"/>
          <w:szCs w:val="32"/>
          <w:shd w:val="clear" w:color="auto" w:fill="FFFFFF"/>
        </w:rPr>
      </w:pPr>
      <w:r>
        <w:rPr>
          <w:rFonts w:hint="eastAsia" w:asciiTheme="minorEastAsia" w:hAnsiTheme="minorEastAsia" w:cstheme="minorEastAsia"/>
          <w:szCs w:val="21"/>
        </w:rPr>
        <w:t>注：表格内容均需按要求填写并盖章，不得留空，否则按投标无效处理。</w:t>
      </w:r>
    </w:p>
    <w:p>
      <w:bookmarkStart w:id="0" w:name="_GoBack"/>
      <w:bookmarkEnd w:id="0"/>
    </w:p>
    <w:sectPr>
      <w:pgSz w:w="11906" w:h="16838"/>
      <w:pgMar w:top="1270" w:right="1576" w:bottom="1213"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25611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 w:type="paragraph" w:styleId="3">
    <w:name w:val="Plain Text"/>
    <w:basedOn w:val="1"/>
    <w:qFormat/>
    <w:uiPriority w:val="0"/>
    <w:rPr>
      <w:rFonts w:ascii="宋体" w:hAnsi="Courier New"/>
      <w:szCs w:val="20"/>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2020-12-01T03:44:07Z</dcterms:created>
  <dc:creator>ASUS</dc:creator>
  <cp:lastModifiedBy>WPS</cp:lastModifiedBy>
  <dcterms:modified xsi:type="dcterms:W3CDTF">2020-12-01T03:44:20Z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