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南宁中心血站纪念品云仓参数征集单</w:t>
      </w:r>
    </w:p>
    <w:tbl>
      <w:tblPr>
        <w:tblStyle w:val="2"/>
        <w:tblpPr w:leftFromText="180" w:rightFromText="180" w:vertAnchor="text" w:horzAnchor="page" w:tblpX="1131" w:tblpY="330"/>
        <w:tblOverlap w:val="never"/>
        <w:tblW w:w="96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686"/>
        <w:gridCol w:w="76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ascii="宋体" w:hAnsi="宋体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服务名称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ascii="宋体" w:hAnsi="宋体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7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ascii="宋体" w:hAnsi="宋体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服务项目的具体内容和要求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7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南宁中心血站纪念品云仓服务采购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1项</w:t>
            </w:r>
          </w:p>
        </w:tc>
        <w:tc>
          <w:tcPr>
            <w:tcW w:w="7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9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商务条款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A66B07"/>
    <w:rsid w:val="6DA6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2021-03-05T01:29:00Z</dcterms:created>
  <dc:creator>WPS</dc:creator>
  <cp:lastModifiedBy>WPS</cp:lastModifiedBy>
  <dcterms:modified xsi:type="dcterms:W3CDTF">2021-03-05T01:29:30Z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