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A1FE9" w14:textId="77777777" w:rsidR="000419A1" w:rsidRDefault="000419A1" w:rsidP="000419A1">
      <w:pPr>
        <w:spacing w:line="400" w:lineRule="exact"/>
        <w:rPr>
          <w:rFonts w:ascii="黑体" w:eastAsia="黑体"/>
          <w:sz w:val="28"/>
          <w:szCs w:val="28"/>
        </w:rPr>
      </w:pPr>
      <w:bookmarkStart w:id="0" w:name="OLE_LINK26"/>
      <w:bookmarkStart w:id="1" w:name="OLE_LINK25"/>
      <w:bookmarkStart w:id="2" w:name="OLE_LINK2"/>
      <w:r>
        <w:rPr>
          <w:rFonts w:ascii="黑体" w:eastAsia="黑体" w:hint="eastAsia"/>
          <w:sz w:val="28"/>
          <w:szCs w:val="28"/>
        </w:rPr>
        <w:t>附件：《</w:t>
      </w:r>
      <w:r w:rsidRPr="0020000E">
        <w:rPr>
          <w:rFonts w:ascii="黑体" w:eastAsia="黑体" w:hint="eastAsia"/>
          <w:sz w:val="28"/>
          <w:szCs w:val="28"/>
        </w:rPr>
        <w:t>导致广西人群CD36缺失的基因突变特征</w:t>
      </w:r>
      <w:r>
        <w:rPr>
          <w:rFonts w:ascii="黑体" w:eastAsia="黑体" w:hint="eastAsia"/>
          <w:sz w:val="28"/>
          <w:szCs w:val="28"/>
        </w:rPr>
        <w:t>》项目</w:t>
      </w:r>
      <w:r w:rsidRPr="00E95289">
        <w:rPr>
          <w:rFonts w:ascii="黑体" w:eastAsia="黑体" w:hint="eastAsia"/>
          <w:sz w:val="28"/>
          <w:szCs w:val="28"/>
        </w:rPr>
        <w:t>成果相关内容</w:t>
      </w:r>
    </w:p>
    <w:p w14:paraId="29870F94" w14:textId="77777777" w:rsidR="000419A1" w:rsidRDefault="000419A1" w:rsidP="000419A1">
      <w:pPr>
        <w:spacing w:line="400" w:lineRule="exact"/>
        <w:rPr>
          <w:rFonts w:ascii="黑体" w:eastAsia="黑体" w:hint="eastAsia"/>
          <w:sz w:val="28"/>
          <w:szCs w:val="28"/>
        </w:rPr>
      </w:pPr>
    </w:p>
    <w:p w14:paraId="3D6D63D4" w14:textId="77777777" w:rsidR="000419A1" w:rsidRPr="00E95289" w:rsidRDefault="000419A1" w:rsidP="000419A1">
      <w:pPr>
        <w:spacing w:line="400" w:lineRule="exact"/>
        <w:ind w:left="1265" w:hangingChars="450" w:hanging="1265"/>
        <w:rPr>
          <w:rFonts w:ascii="仿宋_GB2312" w:eastAsia="仿宋_GB2312" w:hAnsi="仿宋_GB2312" w:cs="仿宋_GB2312"/>
          <w:sz w:val="28"/>
          <w:szCs w:val="28"/>
        </w:rPr>
      </w:pPr>
      <w:r w:rsidRPr="00E95289">
        <w:rPr>
          <w:rFonts w:ascii="仿宋_GB2312" w:eastAsia="仿宋_GB2312" w:hAnsi="仿宋_GB2312" w:cs="仿宋_GB2312" w:hint="eastAsia"/>
          <w:b/>
          <w:sz w:val="28"/>
          <w:szCs w:val="28"/>
        </w:rPr>
        <w:t>项目</w:t>
      </w:r>
      <w:r w:rsidRPr="00E95289">
        <w:rPr>
          <w:rFonts w:ascii="仿宋_GB2312" w:eastAsia="仿宋_GB2312" w:hAnsi="仿宋_GB2312" w:cs="仿宋_GB2312"/>
          <w:b/>
          <w:sz w:val="28"/>
          <w:szCs w:val="28"/>
        </w:rPr>
        <w:t>名称：</w:t>
      </w:r>
      <w:r w:rsidRPr="0020000E">
        <w:rPr>
          <w:rFonts w:ascii="仿宋_GB2312" w:eastAsia="仿宋_GB2312" w:hAnsi="仿宋_GB2312" w:cs="仿宋_GB2312" w:hint="eastAsia"/>
          <w:sz w:val="28"/>
          <w:szCs w:val="28"/>
        </w:rPr>
        <w:t>导致广西人群CD36缺失的基因突变特征</w:t>
      </w:r>
    </w:p>
    <w:p w14:paraId="289B854C" w14:textId="77777777" w:rsidR="000419A1" w:rsidRPr="00E95289" w:rsidRDefault="000419A1" w:rsidP="000419A1">
      <w:pPr>
        <w:spacing w:line="400" w:lineRule="exact"/>
        <w:rPr>
          <w:rFonts w:ascii="仿宋_GB2312" w:eastAsia="仿宋_GB2312" w:hAnsi="仿宋_GB2312" w:cs="仿宋_GB2312"/>
          <w:b/>
          <w:sz w:val="28"/>
          <w:szCs w:val="28"/>
        </w:rPr>
      </w:pPr>
      <w:r w:rsidRPr="00E95289">
        <w:rPr>
          <w:rFonts w:ascii="仿宋_GB2312" w:eastAsia="仿宋_GB2312" w:hAnsi="仿宋_GB2312" w:cs="仿宋_GB2312" w:hint="eastAsia"/>
          <w:b/>
          <w:sz w:val="28"/>
          <w:szCs w:val="28"/>
        </w:rPr>
        <w:t>项目简要内容：</w:t>
      </w: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0419A1" w:rsidRPr="00E95289" w14:paraId="7CE3AD3C" w14:textId="77777777" w:rsidTr="00732D48">
        <w:trPr>
          <w:trHeight w:val="11047"/>
        </w:trPr>
        <w:tc>
          <w:tcPr>
            <w:tcW w:w="9540" w:type="dxa"/>
          </w:tcPr>
          <w:p w14:paraId="715580CF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一、立项背景和主要技术路线：</w:t>
            </w:r>
          </w:p>
          <w:p w14:paraId="783B7AFC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本项目是广西自然科学基金项目《导致广西人群CD36缺失的基因突变特征》（项目编号2016GXNSFAA38143）项目的成果，项目应用分子生物学实验技术探讨广西人群CD36缺失的基因突变特征，并创建了CD36基因突变型的序列特异性引物聚合酶链反应（PCR-SSP）基因分型检测方法，成果应用于血小板免疫学疾病的诊断、预防和治疗等生命科学领域。</w:t>
            </w:r>
          </w:p>
          <w:p w14:paraId="1CEA0412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二、项目技术的主要内容：</w:t>
            </w:r>
          </w:p>
          <w:p w14:paraId="58AAD704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1、应用实验室已建立的CD36基因测序、基因克隆等分子生物学的实验技术，研究探明了导致广西人群CD36缺失的基因突变特征，发现了12个导致CD36缺失的基因新突变，研究成果为人类研究和群体遗传学提供数据。</w:t>
            </w:r>
          </w:p>
          <w:p w14:paraId="2D07A24D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2、研发和建立了导致CD36缺失的CD36基因突变的PCR-SSP基因分型检测方法，相关技术已申报并获得中国发明专利1项。该技术可应用于CD36缺失个体及CD36相关血小板同种免疫疾病患者的分子分型检测鉴定，及大样本人群的CD36突变基因的多态性研究等。</w:t>
            </w:r>
          </w:p>
          <w:p w14:paraId="18EA2264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3、研发和建立了导致CD36缺失的CD36突变基因真核稳定表达细胞株和野生型CD36基因真核稳定表达细胞株系，及CD36缺失个体的永生化细胞株，</w:t>
            </w:r>
            <w:proofErr w:type="gramStart"/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使导致</w:t>
            </w:r>
            <w:proofErr w:type="gramEnd"/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CD36缺失的CD36突变基因特别是罕见型突变基因得以在实验室内保存，为深入研究CD36的结构和功能的特征，以及临床应用工作，提供十分珍贵的资源和工作平台。</w:t>
            </w:r>
          </w:p>
          <w:p w14:paraId="69361591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4、发表论文4篇，国际会议论文2篇，获中国发明专利1项。</w:t>
            </w:r>
          </w:p>
          <w:p w14:paraId="5AE64134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三、项目技术的应用和推广：</w:t>
            </w:r>
          </w:p>
          <w:p w14:paraId="4E604673" w14:textId="77777777" w:rsidR="000419A1" w:rsidRPr="00DF3518" w:rsidRDefault="000419A1" w:rsidP="00732D48">
            <w:pPr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1、应用所建立的技术并结合实验室现有技术，已建立多项先进水平的血小板临床服务，共同为临床提供血小板免疫学检测服务，解决血小板免疫异常相关的临床诊断、治疗和预防问题，取得一定社会和经济效益。</w:t>
            </w:r>
          </w:p>
          <w:p w14:paraId="5E7B8C75" w14:textId="77777777" w:rsidR="000419A1" w:rsidRPr="00DF3518" w:rsidRDefault="000419A1" w:rsidP="00732D48">
            <w:pPr>
              <w:framePr w:hSpace="180" w:wrap="around" w:vAnchor="page" w:hAnchor="margin" w:xAlign="center" w:y="2808"/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2、在输血医学相关国际会议上交流推广项目成果，并在SCI期刊上发表会议论文摘要报告2篇。</w:t>
            </w:r>
          </w:p>
          <w:p w14:paraId="44C846CF" w14:textId="77777777" w:rsidR="000419A1" w:rsidRDefault="000419A1" w:rsidP="00732D48">
            <w:pPr>
              <w:framePr w:hSpace="180" w:wrap="around" w:vAnchor="page" w:hAnchor="margin" w:xAlign="center" w:y="2808"/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DF3518">
              <w:rPr>
                <w:rFonts w:ascii="仿宋_GB2312" w:eastAsia="仿宋_GB2312" w:hAnsi="仿宋_GB2312" w:cs="仿宋_GB2312" w:hint="eastAsia"/>
                <w:sz w:val="24"/>
              </w:rPr>
              <w:t>四、项目成果水平：广西人群CD36缺失的基因突变特征的探明，导致CD36缺失的CD36突变基因真核稳定表达细胞株和CD36缺失个体的永生化细胞株的建立，是创新型的工程。成果体现了创新、先进、成熟、可靠和推广性，具有显著社会和经济价值。成果在血小板免疫学领域达国际领先水平。</w:t>
            </w:r>
          </w:p>
          <w:p w14:paraId="52515907" w14:textId="77777777" w:rsidR="000419A1" w:rsidRDefault="000419A1" w:rsidP="00732D48">
            <w:pPr>
              <w:framePr w:hSpace="180" w:wrap="around" w:vAnchor="page" w:hAnchor="margin" w:xAlign="center" w:y="2808"/>
              <w:spacing w:line="36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  <w:p w14:paraId="15D1359E" w14:textId="77777777" w:rsidR="000419A1" w:rsidRPr="009A6E16" w:rsidRDefault="000419A1" w:rsidP="00732D48">
            <w:pPr>
              <w:framePr w:hSpace="180" w:wrap="around" w:vAnchor="page" w:hAnchor="margin" w:xAlign="center" w:y="2808"/>
              <w:spacing w:line="360" w:lineRule="exact"/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16029A3C" w14:textId="77777777" w:rsidR="000419A1" w:rsidRPr="00E95289" w:rsidRDefault="000419A1" w:rsidP="00732D48">
            <w:pPr>
              <w:spacing w:line="360" w:lineRule="exact"/>
              <w:ind w:firstLineChars="200" w:firstLine="560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宋体" w:hAnsi="宋体" w:hint="eastAsia"/>
                <w:sz w:val="28"/>
              </w:rPr>
              <w:t xml:space="preserve">                                             </w:t>
            </w:r>
            <w:r>
              <w:rPr>
                <w:rFonts w:ascii="宋体" w:hAnsi="宋体" w:hint="eastAsia"/>
                <w:sz w:val="24"/>
              </w:rPr>
              <w:t>（不超过800个汉字）</w:t>
            </w:r>
          </w:p>
        </w:tc>
      </w:tr>
    </w:tbl>
    <w:p w14:paraId="4579D4E7" w14:textId="77777777" w:rsidR="000419A1" w:rsidRDefault="000419A1" w:rsidP="000419A1">
      <w:pPr>
        <w:spacing w:line="400" w:lineRule="exact"/>
        <w:rPr>
          <w:rFonts w:ascii="仿宋_GB2312" w:eastAsia="仿宋_GB2312" w:hAnsi="仿宋_GB2312" w:cs="仿宋_GB2312"/>
          <w:b/>
          <w:sz w:val="28"/>
          <w:szCs w:val="28"/>
        </w:rPr>
      </w:pPr>
    </w:p>
    <w:p w14:paraId="6DE9705E" w14:textId="77777777" w:rsidR="000419A1" w:rsidRDefault="000419A1" w:rsidP="000419A1">
      <w:pPr>
        <w:spacing w:line="400" w:lineRule="exact"/>
        <w:rPr>
          <w:rFonts w:ascii="仿宋_GB2312" w:eastAsia="仿宋_GB2312" w:hAnsi="仿宋_GB2312" w:cs="仿宋_GB2312" w:hint="eastAsia"/>
          <w:b/>
          <w:sz w:val="28"/>
          <w:szCs w:val="28"/>
        </w:rPr>
      </w:pPr>
    </w:p>
    <w:p w14:paraId="2F88A6CF" w14:textId="77777777" w:rsidR="000419A1" w:rsidRPr="00E95289" w:rsidRDefault="000419A1" w:rsidP="000419A1">
      <w:pPr>
        <w:spacing w:line="400" w:lineRule="exact"/>
        <w:rPr>
          <w:rFonts w:ascii="仿宋_GB2312" w:eastAsia="仿宋_GB2312" w:hAnsi="仿宋_GB2312" w:cs="仿宋_GB2312"/>
          <w:b/>
          <w:sz w:val="28"/>
          <w:szCs w:val="28"/>
        </w:rPr>
      </w:pPr>
      <w:r w:rsidRPr="00E95289">
        <w:rPr>
          <w:rFonts w:ascii="仿宋_GB2312" w:eastAsia="仿宋_GB2312" w:hAnsi="仿宋_GB2312" w:cs="仿宋_GB2312" w:hint="eastAsia"/>
          <w:b/>
          <w:sz w:val="28"/>
          <w:szCs w:val="28"/>
        </w:rPr>
        <w:lastRenderedPageBreak/>
        <w:t>项目知识产权情况</w:t>
      </w:r>
    </w:p>
    <w:p w14:paraId="287412F7" w14:textId="77777777" w:rsidR="000419A1" w:rsidRPr="00554159" w:rsidRDefault="000419A1" w:rsidP="000419A1">
      <w:pPr>
        <w:spacing w:line="400" w:lineRule="exact"/>
        <w:rPr>
          <w:rFonts w:ascii="仿宋_GB2312" w:eastAsia="仿宋_GB2312" w:hAnsi="仿宋_GB2312" w:cs="仿宋_GB2312" w:hint="eastAsia"/>
          <w:b/>
          <w:sz w:val="24"/>
        </w:rPr>
      </w:pPr>
      <w:r w:rsidRPr="00554159">
        <w:rPr>
          <w:rFonts w:ascii="仿宋_GB2312" w:eastAsia="仿宋_GB2312" w:hAnsi="仿宋_GB2312" w:cs="仿宋_GB2312" w:hint="eastAsia"/>
          <w:b/>
          <w:sz w:val="24"/>
        </w:rPr>
        <w:t>1、已发表的学术论文</w:t>
      </w:r>
    </w:p>
    <w:p w14:paraId="08085750" w14:textId="77777777" w:rsidR="000419A1" w:rsidRPr="00E95289" w:rsidRDefault="000419A1" w:rsidP="000419A1">
      <w:pPr>
        <w:spacing w:line="400" w:lineRule="exact"/>
        <w:ind w:left="480" w:hangingChars="200" w:hanging="480"/>
        <w:rPr>
          <w:rFonts w:ascii="仿宋_GB2312" w:eastAsia="仿宋_GB2312" w:hAnsi="仿宋_GB2312" w:cs="仿宋_GB2312" w:hint="eastAsia"/>
          <w:sz w:val="24"/>
        </w:rPr>
      </w:pPr>
      <w:r w:rsidRPr="00E95289">
        <w:rPr>
          <w:rFonts w:ascii="仿宋_GB2312" w:eastAsia="仿宋_GB2312" w:hAnsi="仿宋_GB2312" w:cs="仿宋_GB2312" w:hint="eastAsia"/>
          <w:sz w:val="24"/>
        </w:rPr>
        <w:t xml:space="preserve">[1] </w:t>
      </w:r>
      <w:r w:rsidRPr="004359F6">
        <w:rPr>
          <w:rFonts w:ascii="仿宋_GB2312" w:eastAsia="仿宋_GB2312" w:hAnsi="仿宋_GB2312" w:cs="仿宋_GB2312" w:hint="eastAsia"/>
          <w:sz w:val="24"/>
        </w:rPr>
        <w:t xml:space="preserve">李丽兰, 陈洁润, 蒋丽红, </w:t>
      </w:r>
      <w:proofErr w:type="gramStart"/>
      <w:r w:rsidRPr="004359F6">
        <w:rPr>
          <w:rFonts w:ascii="仿宋_GB2312" w:eastAsia="仿宋_GB2312" w:hAnsi="仿宋_GB2312" w:cs="仿宋_GB2312" w:hint="eastAsia"/>
          <w:sz w:val="24"/>
        </w:rPr>
        <w:t>钟周琳</w:t>
      </w:r>
      <w:proofErr w:type="gramEnd"/>
      <w:r w:rsidRPr="004359F6">
        <w:rPr>
          <w:rFonts w:ascii="仿宋_GB2312" w:eastAsia="仿宋_GB2312" w:hAnsi="仿宋_GB2312" w:cs="仿宋_GB2312" w:hint="eastAsia"/>
          <w:sz w:val="24"/>
        </w:rPr>
        <w:t>, 黎海燕, 周燕, 卢芳, 吴国光.</w:t>
      </w:r>
      <w:r>
        <w:rPr>
          <w:rFonts w:ascii="仿宋_GB2312" w:eastAsia="仿宋_GB2312" w:hAnsi="仿宋_GB2312" w:cs="仿宋_GB2312"/>
          <w:sz w:val="24"/>
        </w:rPr>
        <w:t xml:space="preserve"> </w:t>
      </w:r>
      <w:r w:rsidRPr="004359F6">
        <w:rPr>
          <w:rFonts w:ascii="仿宋_GB2312" w:eastAsia="仿宋_GB2312" w:hAnsi="仿宋_GB2312" w:cs="仿宋_GB2312" w:hint="eastAsia"/>
          <w:sz w:val="24"/>
        </w:rPr>
        <w:t>位于CD36基因剪切位点的2个新突变及其导致CD36缺失的分子基础.中国实验血液学杂志, 2020,28(6):2056-2065.</w:t>
      </w:r>
    </w:p>
    <w:p w14:paraId="430A59C6" w14:textId="77777777" w:rsidR="000419A1" w:rsidRDefault="000419A1" w:rsidP="000419A1">
      <w:pPr>
        <w:spacing w:line="400" w:lineRule="exact"/>
        <w:ind w:left="480" w:hangingChars="200" w:hanging="480"/>
        <w:rPr>
          <w:rFonts w:ascii="仿宋_GB2312" w:eastAsia="仿宋_GB2312" w:hAnsi="仿宋_GB2312" w:cs="仿宋_GB2312"/>
          <w:sz w:val="24"/>
        </w:rPr>
      </w:pPr>
      <w:r w:rsidRPr="00E95289">
        <w:rPr>
          <w:rFonts w:ascii="仿宋_GB2312" w:eastAsia="仿宋_GB2312" w:hAnsi="仿宋_GB2312" w:cs="仿宋_GB2312" w:hint="eastAsia"/>
          <w:sz w:val="24"/>
        </w:rPr>
        <w:t xml:space="preserve">[2] 李丽兰, 何保仁, 周燕, </w:t>
      </w:r>
      <w:proofErr w:type="gramStart"/>
      <w:r w:rsidRPr="00E95289">
        <w:rPr>
          <w:rFonts w:ascii="仿宋_GB2312" w:eastAsia="仿宋_GB2312" w:hAnsi="仿宋_GB2312" w:cs="仿宋_GB2312" w:hint="eastAsia"/>
          <w:sz w:val="24"/>
        </w:rPr>
        <w:t>钟周琳</w:t>
      </w:r>
      <w:proofErr w:type="gramEnd"/>
      <w:r w:rsidRPr="00E95289">
        <w:rPr>
          <w:rFonts w:ascii="仿宋_GB2312" w:eastAsia="仿宋_GB2312" w:hAnsi="仿宋_GB2312" w:cs="仿宋_GB2312" w:hint="eastAsia"/>
          <w:sz w:val="24"/>
        </w:rPr>
        <w:t xml:space="preserve">, 黎海燕, 卢芳, 刘金莲, </w:t>
      </w:r>
      <w:proofErr w:type="gramStart"/>
      <w:r w:rsidRPr="00E95289">
        <w:rPr>
          <w:rFonts w:ascii="仿宋_GB2312" w:eastAsia="仿宋_GB2312" w:hAnsi="仿宋_GB2312" w:cs="仿宋_GB2312" w:hint="eastAsia"/>
          <w:sz w:val="24"/>
        </w:rPr>
        <w:t>申卫东</w:t>
      </w:r>
      <w:proofErr w:type="gramEnd"/>
      <w:r w:rsidRPr="00E95289">
        <w:rPr>
          <w:rFonts w:ascii="仿宋_GB2312" w:eastAsia="仿宋_GB2312" w:hAnsi="仿宋_GB2312" w:cs="仿宋_GB2312" w:hint="eastAsia"/>
          <w:sz w:val="24"/>
        </w:rPr>
        <w:t>, 李恒聪, 蒋丽红, 吴国光. CD36基因新突变T538C(Trp180Arg)导致的CD36缺失和序列特异性引物PCR的基因分型技术的建立.中华医学遗传学杂志, 2016,33(5):619-624.</w:t>
      </w:r>
    </w:p>
    <w:p w14:paraId="7F22E63B" w14:textId="77777777" w:rsidR="000419A1" w:rsidRDefault="000419A1" w:rsidP="000419A1">
      <w:pPr>
        <w:spacing w:line="400" w:lineRule="exact"/>
        <w:ind w:left="480" w:hangingChars="200" w:hanging="480"/>
        <w:rPr>
          <w:rFonts w:ascii="仿宋_GB2312" w:eastAsia="仿宋_GB2312" w:hAnsi="仿宋_GB2312" w:cs="仿宋_GB2312"/>
          <w:sz w:val="24"/>
        </w:rPr>
      </w:pPr>
      <w:r w:rsidRPr="00E95289">
        <w:rPr>
          <w:rFonts w:ascii="仿宋_GB2312" w:eastAsia="仿宋_GB2312" w:hAnsi="仿宋_GB2312" w:cs="仿宋_GB2312" w:hint="eastAsia"/>
          <w:sz w:val="24"/>
        </w:rPr>
        <w:t xml:space="preserve">[3] </w:t>
      </w:r>
      <w:r w:rsidRPr="0020000E">
        <w:rPr>
          <w:rFonts w:ascii="仿宋_GB2312" w:eastAsia="仿宋_GB2312" w:hAnsi="仿宋_GB2312" w:cs="仿宋_GB2312" w:hint="eastAsia"/>
          <w:sz w:val="24"/>
        </w:rPr>
        <w:t xml:space="preserve">周燕, 李丽兰, </w:t>
      </w:r>
      <w:proofErr w:type="gramStart"/>
      <w:r w:rsidRPr="0020000E">
        <w:rPr>
          <w:rFonts w:ascii="仿宋_GB2312" w:eastAsia="仿宋_GB2312" w:hAnsi="仿宋_GB2312" w:cs="仿宋_GB2312" w:hint="eastAsia"/>
          <w:sz w:val="24"/>
        </w:rPr>
        <w:t>钟周琳</w:t>
      </w:r>
      <w:proofErr w:type="gramEnd"/>
      <w:r w:rsidRPr="0020000E">
        <w:rPr>
          <w:rFonts w:ascii="仿宋_GB2312" w:eastAsia="仿宋_GB2312" w:hAnsi="仿宋_GB2312" w:cs="仿宋_GB2312" w:hint="eastAsia"/>
          <w:sz w:val="24"/>
        </w:rPr>
        <w:t xml:space="preserve">, 刘学军, 刘金莲, </w:t>
      </w:r>
      <w:proofErr w:type="gramStart"/>
      <w:r w:rsidRPr="0020000E">
        <w:rPr>
          <w:rFonts w:ascii="仿宋_GB2312" w:eastAsia="仿宋_GB2312" w:hAnsi="仿宋_GB2312" w:cs="仿宋_GB2312" w:hint="eastAsia"/>
          <w:sz w:val="24"/>
        </w:rPr>
        <w:t>申卫东</w:t>
      </w:r>
      <w:proofErr w:type="gramEnd"/>
      <w:r w:rsidRPr="0020000E">
        <w:rPr>
          <w:rFonts w:ascii="仿宋_GB2312" w:eastAsia="仿宋_GB2312" w:hAnsi="仿宋_GB2312" w:cs="仿宋_GB2312" w:hint="eastAsia"/>
          <w:sz w:val="24"/>
        </w:rPr>
        <w:t>, 吴国光. 造血干细胞</w:t>
      </w:r>
      <w:proofErr w:type="gramStart"/>
      <w:r w:rsidRPr="0020000E">
        <w:rPr>
          <w:rFonts w:ascii="仿宋_GB2312" w:eastAsia="仿宋_GB2312" w:hAnsi="仿宋_GB2312" w:cs="仿宋_GB2312" w:hint="eastAsia"/>
          <w:sz w:val="24"/>
        </w:rPr>
        <w:t>移植术后抗</w:t>
      </w:r>
      <w:proofErr w:type="gramEnd"/>
      <w:r w:rsidRPr="0020000E">
        <w:rPr>
          <w:rFonts w:ascii="仿宋_GB2312" w:eastAsia="仿宋_GB2312" w:hAnsi="仿宋_GB2312" w:cs="仿宋_GB2312" w:hint="eastAsia"/>
          <w:sz w:val="24"/>
        </w:rPr>
        <w:t>-CD36抗体</w:t>
      </w:r>
      <w:proofErr w:type="gramStart"/>
      <w:r w:rsidRPr="0020000E">
        <w:rPr>
          <w:rFonts w:ascii="仿宋_GB2312" w:eastAsia="仿宋_GB2312" w:hAnsi="仿宋_GB2312" w:cs="仿宋_GB2312" w:hint="eastAsia"/>
          <w:sz w:val="24"/>
        </w:rPr>
        <w:t>介</w:t>
      </w:r>
      <w:proofErr w:type="gramEnd"/>
      <w:r w:rsidRPr="0020000E">
        <w:rPr>
          <w:rFonts w:ascii="仿宋_GB2312" w:eastAsia="仿宋_GB2312" w:hAnsi="仿宋_GB2312" w:cs="仿宋_GB2312" w:hint="eastAsia"/>
          <w:sz w:val="24"/>
        </w:rPr>
        <w:t>导的血小板输注无效症和相关病例的实验研究. 中国实验血液学杂志, 2018, 26(2):541-546.</w:t>
      </w:r>
    </w:p>
    <w:p w14:paraId="78E75573" w14:textId="77777777" w:rsidR="000419A1" w:rsidRDefault="000419A1" w:rsidP="000419A1">
      <w:pPr>
        <w:spacing w:line="400" w:lineRule="exact"/>
        <w:ind w:left="480" w:hangingChars="200" w:hanging="480"/>
        <w:rPr>
          <w:rFonts w:ascii="仿宋_GB2312" w:eastAsia="仿宋_GB2312" w:hAnsi="仿宋_GB2312" w:cs="仿宋_GB2312"/>
          <w:sz w:val="24"/>
        </w:rPr>
      </w:pPr>
      <w:r w:rsidRPr="00E95289">
        <w:rPr>
          <w:rFonts w:ascii="仿宋_GB2312" w:eastAsia="仿宋_GB2312" w:hAnsi="仿宋_GB2312" w:cs="仿宋_GB2312"/>
          <w:sz w:val="24"/>
        </w:rPr>
        <w:t>[4]</w:t>
      </w:r>
      <w:r w:rsidRPr="0020000E">
        <w:rPr>
          <w:rFonts w:hint="eastAsia"/>
        </w:rPr>
        <w:t xml:space="preserve"> </w:t>
      </w:r>
      <w:r w:rsidRPr="0020000E">
        <w:rPr>
          <w:rFonts w:ascii="仿宋_GB2312" w:eastAsia="仿宋_GB2312" w:hAnsi="仿宋_GB2312" w:cs="仿宋_GB2312" w:hint="eastAsia"/>
          <w:sz w:val="24"/>
        </w:rPr>
        <w:t>黎海燕, 李丽兰, 刘学军, 卢芳, 蒋丽红, 吴国光. 血小板CD36缺失个体永生化淋巴母细胞株的建立及验证. 国际输血与血液学杂志,2019, 42(4):305-312.</w:t>
      </w:r>
    </w:p>
    <w:p w14:paraId="5DC60BE5" w14:textId="77777777" w:rsidR="000419A1" w:rsidRPr="0020000E" w:rsidRDefault="000419A1" w:rsidP="000419A1">
      <w:pPr>
        <w:spacing w:line="400" w:lineRule="exact"/>
        <w:ind w:left="480" w:hangingChars="200" w:hanging="480"/>
        <w:rPr>
          <w:rFonts w:ascii="仿宋_GB2312" w:eastAsia="仿宋_GB2312" w:hAnsi="仿宋_GB2312" w:cs="仿宋_GB2312" w:hint="eastAsia"/>
          <w:sz w:val="24"/>
        </w:rPr>
      </w:pPr>
      <w:r w:rsidRPr="00E95289">
        <w:rPr>
          <w:rFonts w:ascii="仿宋_GB2312" w:eastAsia="仿宋_GB2312" w:hAnsi="仿宋_GB2312" w:cs="仿宋_GB2312"/>
          <w:sz w:val="24"/>
        </w:rPr>
        <w:t xml:space="preserve">[5] </w:t>
      </w:r>
      <w:r w:rsidRPr="0020000E">
        <w:rPr>
          <w:rFonts w:ascii="仿宋_GB2312" w:eastAsia="仿宋_GB2312" w:hAnsi="仿宋_GB2312" w:cs="仿宋_GB2312" w:hint="eastAsia"/>
          <w:sz w:val="24"/>
        </w:rPr>
        <w:t>Lilan LI, Guoguang WU. The Study on PCR-SSP Technique for the Genotyping of CD36 329-330del.AC mutation and the Genetic Polymorphism of CD36 329-3</w:t>
      </w:r>
      <w:r>
        <w:rPr>
          <w:rFonts w:ascii="仿宋_GB2312" w:eastAsia="仿宋_GB2312" w:hAnsi="仿宋_GB2312" w:cs="仿宋_GB2312" w:hint="eastAsia"/>
          <w:sz w:val="24"/>
        </w:rPr>
        <w:t>30del.AC in Chinese Population.</w:t>
      </w:r>
      <w:r w:rsidRPr="0020000E">
        <w:rPr>
          <w:rFonts w:ascii="仿宋_GB2312" w:eastAsia="仿宋_GB2312" w:hAnsi="仿宋_GB2312" w:cs="仿宋_GB2312" w:hint="eastAsia"/>
          <w:sz w:val="24"/>
        </w:rPr>
        <w:t>Transfusion. 2017,57(3S):22A(BP28). 2017年度美国血库协会(AABB)年会.</w:t>
      </w:r>
    </w:p>
    <w:p w14:paraId="11C3386B" w14:textId="77777777" w:rsidR="000419A1" w:rsidRPr="00E95289" w:rsidRDefault="000419A1" w:rsidP="000419A1">
      <w:pPr>
        <w:spacing w:line="400" w:lineRule="exact"/>
        <w:ind w:left="480" w:hangingChars="200" w:hanging="48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/>
          <w:sz w:val="24"/>
        </w:rPr>
        <w:t xml:space="preserve">[6] </w:t>
      </w:r>
      <w:r w:rsidRPr="0020000E">
        <w:rPr>
          <w:rFonts w:ascii="仿宋_GB2312" w:eastAsia="仿宋_GB2312" w:hAnsi="仿宋_GB2312" w:cs="仿宋_GB2312" w:hint="eastAsia"/>
          <w:sz w:val="24"/>
        </w:rPr>
        <w:t>L Li, M Yu, N He, B He, Y Zhou, Z Zhong, J Chen, W Shen, G Wu. The Study on PCR-SSP Technique for CD36 Exon-6 -1G&gt;C mutation Genotyping and the Distribution of CD36 Exon-6 -1G&gt;C Polymorphism in Chinese Population.</w:t>
      </w:r>
      <w:r w:rsidRPr="0020000E">
        <w:rPr>
          <w:rFonts w:ascii="仿宋_GB2312" w:eastAsia="仿宋_GB2312" w:hAnsi="仿宋_GB2312" w:cs="仿宋_GB2312" w:hint="eastAsia"/>
          <w:sz w:val="24"/>
        </w:rPr>
        <w:tab/>
        <w:t>Transfusion, 2016,56(4S):121A(SP218). 2016年度美国血库协会(AABB)年会.</w:t>
      </w:r>
    </w:p>
    <w:p w14:paraId="09582DC0" w14:textId="77777777" w:rsidR="000419A1" w:rsidRPr="00554159" w:rsidRDefault="000419A1" w:rsidP="000419A1">
      <w:pPr>
        <w:spacing w:line="400" w:lineRule="exact"/>
        <w:rPr>
          <w:rFonts w:ascii="仿宋_GB2312" w:eastAsia="仿宋_GB2312" w:hAnsi="仿宋_GB2312" w:cs="仿宋_GB2312" w:hint="eastAsia"/>
          <w:b/>
          <w:sz w:val="24"/>
        </w:rPr>
      </w:pPr>
      <w:r>
        <w:rPr>
          <w:rFonts w:ascii="仿宋_GB2312" w:eastAsia="仿宋_GB2312" w:hAnsi="仿宋_GB2312" w:cs="仿宋_GB2312"/>
          <w:b/>
          <w:sz w:val="24"/>
        </w:rPr>
        <w:t>2</w:t>
      </w:r>
      <w:r w:rsidRPr="00554159">
        <w:rPr>
          <w:rFonts w:ascii="仿宋_GB2312" w:eastAsia="仿宋_GB2312" w:hAnsi="仿宋_GB2312" w:cs="仿宋_GB2312" w:hint="eastAsia"/>
          <w:b/>
          <w:sz w:val="24"/>
        </w:rPr>
        <w:t>、申请 、获得专利情况</w:t>
      </w:r>
    </w:p>
    <w:tbl>
      <w:tblPr>
        <w:tblW w:w="0" w:type="auto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470"/>
        <w:gridCol w:w="1365"/>
        <w:gridCol w:w="4860"/>
      </w:tblGrid>
      <w:tr w:rsidR="000419A1" w14:paraId="7FC0C0AE" w14:textId="77777777" w:rsidTr="00732D48">
        <w:tc>
          <w:tcPr>
            <w:tcW w:w="1485" w:type="dxa"/>
          </w:tcPr>
          <w:p w14:paraId="16DFE02A" w14:textId="77777777" w:rsidR="000419A1" w:rsidRPr="00554159" w:rsidRDefault="000419A1" w:rsidP="00732D48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554159">
              <w:rPr>
                <w:rFonts w:ascii="仿宋_GB2312" w:eastAsia="仿宋_GB2312" w:hAnsi="仿宋_GB2312" w:cs="仿宋_GB2312" w:hint="eastAsia"/>
                <w:sz w:val="24"/>
              </w:rPr>
              <w:t>国  别</w:t>
            </w:r>
          </w:p>
        </w:tc>
        <w:tc>
          <w:tcPr>
            <w:tcW w:w="1470" w:type="dxa"/>
          </w:tcPr>
          <w:p w14:paraId="25A774B1" w14:textId="77777777" w:rsidR="000419A1" w:rsidRPr="00554159" w:rsidRDefault="000419A1" w:rsidP="00732D48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554159">
              <w:rPr>
                <w:rFonts w:ascii="仿宋_GB2312" w:eastAsia="仿宋_GB2312" w:hAnsi="仿宋_GB2312" w:cs="仿宋_GB2312" w:hint="eastAsia"/>
                <w:sz w:val="24"/>
              </w:rPr>
              <w:t>申 请 号</w:t>
            </w:r>
          </w:p>
        </w:tc>
        <w:tc>
          <w:tcPr>
            <w:tcW w:w="1365" w:type="dxa"/>
          </w:tcPr>
          <w:p w14:paraId="24345E14" w14:textId="77777777" w:rsidR="000419A1" w:rsidRPr="00554159" w:rsidRDefault="000419A1" w:rsidP="00732D48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554159">
              <w:rPr>
                <w:rFonts w:ascii="仿宋_GB2312" w:eastAsia="仿宋_GB2312" w:hAnsi="仿宋_GB2312" w:cs="仿宋_GB2312" w:hint="eastAsia"/>
                <w:sz w:val="24"/>
              </w:rPr>
              <w:t>专 利 号</w:t>
            </w:r>
          </w:p>
        </w:tc>
        <w:tc>
          <w:tcPr>
            <w:tcW w:w="4860" w:type="dxa"/>
          </w:tcPr>
          <w:p w14:paraId="0809EC74" w14:textId="77777777" w:rsidR="000419A1" w:rsidRPr="00554159" w:rsidRDefault="000419A1" w:rsidP="00732D48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554159">
              <w:rPr>
                <w:rFonts w:ascii="仿宋_GB2312" w:eastAsia="仿宋_GB2312" w:hAnsi="仿宋_GB2312" w:cs="仿宋_GB2312" w:hint="eastAsia"/>
                <w:sz w:val="24"/>
              </w:rPr>
              <w:t>专 利 名 称</w:t>
            </w:r>
          </w:p>
        </w:tc>
      </w:tr>
      <w:tr w:rsidR="000419A1" w14:paraId="69EAFB6C" w14:textId="77777777" w:rsidTr="00732D48">
        <w:tc>
          <w:tcPr>
            <w:tcW w:w="1485" w:type="dxa"/>
          </w:tcPr>
          <w:p w14:paraId="20ACC94D" w14:textId="77777777" w:rsidR="000419A1" w:rsidRPr="00554159" w:rsidRDefault="000419A1" w:rsidP="00732D48">
            <w:p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554159">
              <w:rPr>
                <w:rFonts w:ascii="仿宋_GB2312" w:eastAsia="仿宋_GB2312" w:hAnsi="仿宋_GB2312" w:cs="仿宋_GB2312" w:hint="eastAsia"/>
                <w:sz w:val="24"/>
              </w:rPr>
              <w:t>中国</w:t>
            </w:r>
          </w:p>
        </w:tc>
        <w:tc>
          <w:tcPr>
            <w:tcW w:w="1470" w:type="dxa"/>
          </w:tcPr>
          <w:p w14:paraId="1FB34CA4" w14:textId="77777777" w:rsidR="000419A1" w:rsidRPr="00554159" w:rsidRDefault="000419A1" w:rsidP="00732D48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  <w:r w:rsidRPr="0020000E">
              <w:rPr>
                <w:rFonts w:ascii="仿宋_GB2312" w:eastAsia="仿宋_GB2312" w:hAnsi="仿宋_GB2312" w:cs="仿宋_GB2312"/>
                <w:sz w:val="24"/>
              </w:rPr>
              <w:t>01910908778.5</w:t>
            </w:r>
          </w:p>
        </w:tc>
        <w:tc>
          <w:tcPr>
            <w:tcW w:w="1365" w:type="dxa"/>
          </w:tcPr>
          <w:p w14:paraId="3C8FF5DD" w14:textId="77777777" w:rsidR="000419A1" w:rsidRPr="00554159" w:rsidRDefault="000419A1" w:rsidP="00732D48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20000E">
              <w:rPr>
                <w:rFonts w:ascii="仿宋_GB2312" w:eastAsia="仿宋_GB2312" w:hAnsi="仿宋_GB2312" w:cs="仿宋_GB2312"/>
                <w:sz w:val="24"/>
              </w:rPr>
              <w:t>ZL201910908778.5</w:t>
            </w:r>
          </w:p>
        </w:tc>
        <w:tc>
          <w:tcPr>
            <w:tcW w:w="4860" w:type="dxa"/>
          </w:tcPr>
          <w:p w14:paraId="79D7E14B" w14:textId="77777777" w:rsidR="000419A1" w:rsidRPr="00554159" w:rsidRDefault="000419A1" w:rsidP="00732D48">
            <w:pPr>
              <w:spacing w:line="360" w:lineRule="auto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20000E">
              <w:rPr>
                <w:rFonts w:ascii="仿宋_GB2312" w:eastAsia="仿宋_GB2312" w:hAnsi="仿宋_GB2312" w:cs="仿宋_GB2312" w:hint="eastAsia"/>
                <w:sz w:val="24"/>
              </w:rPr>
              <w:t>一种检测由6个CD36突变基因所导致GPIV缺失的基因分型试剂盒</w:t>
            </w:r>
          </w:p>
        </w:tc>
      </w:tr>
    </w:tbl>
    <w:p w14:paraId="76BC3DC4" w14:textId="77777777" w:rsidR="000419A1" w:rsidRPr="00554159" w:rsidRDefault="000419A1" w:rsidP="000419A1">
      <w:pPr>
        <w:spacing w:line="400" w:lineRule="exact"/>
        <w:rPr>
          <w:rFonts w:ascii="仿宋_GB2312" w:eastAsia="仿宋_GB2312" w:hAnsi="仿宋_GB2312" w:cs="仿宋_GB2312" w:hint="eastAsia"/>
          <w:sz w:val="24"/>
        </w:rPr>
      </w:pPr>
    </w:p>
    <w:p w14:paraId="2E9A78BF" w14:textId="77777777" w:rsidR="000419A1" w:rsidRDefault="000419A1" w:rsidP="000419A1">
      <w:pPr>
        <w:spacing w:line="400" w:lineRule="exact"/>
        <w:rPr>
          <w:rFonts w:ascii="仿宋_GB2312" w:eastAsia="仿宋_GB2312" w:hAnsi="仿宋_GB2312" w:cs="仿宋_GB2312"/>
          <w:sz w:val="28"/>
          <w:szCs w:val="28"/>
        </w:rPr>
      </w:pPr>
      <w:r w:rsidRPr="00554159">
        <w:rPr>
          <w:rFonts w:ascii="仿宋_GB2312" w:eastAsia="仿宋_GB2312" w:hAnsi="仿宋_GB2312" w:cs="仿宋_GB2312" w:hint="eastAsia"/>
          <w:b/>
          <w:sz w:val="28"/>
          <w:szCs w:val="28"/>
        </w:rPr>
        <w:t>项目主要完成单位：</w:t>
      </w:r>
      <w:r w:rsidRPr="0020000E">
        <w:rPr>
          <w:rFonts w:ascii="仿宋_GB2312" w:eastAsia="仿宋_GB2312" w:hAnsi="仿宋_GB2312" w:cs="仿宋_GB2312" w:hint="eastAsia"/>
          <w:sz w:val="28"/>
          <w:szCs w:val="28"/>
        </w:rPr>
        <w:t>南宁中心血站（</w:t>
      </w:r>
      <w:r w:rsidRPr="0020000E">
        <w:rPr>
          <w:rFonts w:ascii="仿宋_GB2312" w:eastAsia="仿宋_GB2312" w:hAnsi="仿宋_GB2312" w:cs="仿宋_GB2312"/>
          <w:sz w:val="28"/>
          <w:szCs w:val="28"/>
        </w:rPr>
        <w:t>南宁输血医学研究所</w:t>
      </w:r>
      <w:r w:rsidRPr="0020000E">
        <w:rPr>
          <w:rFonts w:ascii="仿宋_GB2312" w:eastAsia="仿宋_GB2312" w:hAnsi="仿宋_GB2312" w:cs="仿宋_GB2312" w:hint="eastAsia"/>
          <w:sz w:val="28"/>
          <w:szCs w:val="28"/>
        </w:rPr>
        <w:t>）</w:t>
      </w:r>
    </w:p>
    <w:p w14:paraId="77170AA1" w14:textId="77777777" w:rsidR="000419A1" w:rsidRPr="00554159" w:rsidRDefault="000419A1" w:rsidP="000419A1">
      <w:pPr>
        <w:spacing w:line="400" w:lineRule="exact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49FFBB1F" w14:textId="77777777" w:rsidR="000419A1" w:rsidRDefault="000419A1" w:rsidP="000419A1">
      <w:pPr>
        <w:spacing w:line="400" w:lineRule="exact"/>
        <w:ind w:left="2389" w:hangingChars="850" w:hanging="2389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项目</w:t>
      </w:r>
      <w:r w:rsidRPr="00554159">
        <w:rPr>
          <w:rFonts w:ascii="仿宋_GB2312" w:eastAsia="仿宋_GB2312" w:hAnsi="仿宋_GB2312" w:cs="仿宋_GB2312" w:hint="eastAsia"/>
          <w:b/>
          <w:sz w:val="28"/>
          <w:szCs w:val="28"/>
        </w:rPr>
        <w:t>主要完成人员</w:t>
      </w:r>
      <w:r>
        <w:rPr>
          <w:rFonts w:ascii="仿宋_GB2312" w:eastAsia="仿宋_GB2312" w:hAnsi="仿宋_GB2312" w:cs="仿宋_GB2312" w:hint="eastAsia"/>
          <w:b/>
          <w:sz w:val="28"/>
          <w:szCs w:val="28"/>
        </w:rPr>
        <w:t>：</w:t>
      </w:r>
      <w:r w:rsidRPr="00554159">
        <w:rPr>
          <w:rFonts w:ascii="仿宋_GB2312" w:eastAsia="仿宋_GB2312" w:hAnsi="仿宋_GB2312" w:cs="仿宋_GB2312" w:hint="eastAsia"/>
          <w:sz w:val="28"/>
          <w:szCs w:val="28"/>
        </w:rPr>
        <w:t>李丽兰</w:t>
      </w:r>
      <w:r w:rsidRPr="00554159">
        <w:rPr>
          <w:rFonts w:ascii="仿宋_GB2312" w:eastAsia="仿宋_GB2312" w:hAnsi="仿宋_GB2312" w:cs="仿宋_GB2312"/>
          <w:sz w:val="28"/>
          <w:szCs w:val="28"/>
        </w:rPr>
        <w:t>、</w:t>
      </w:r>
      <w:r>
        <w:rPr>
          <w:rFonts w:ascii="仿宋_GB2312" w:eastAsia="仿宋_GB2312" w:hAnsi="仿宋_GB2312" w:cs="仿宋_GB2312" w:hint="eastAsia"/>
          <w:sz w:val="28"/>
          <w:szCs w:val="28"/>
        </w:rPr>
        <w:t>吴国光</w:t>
      </w:r>
      <w:r>
        <w:rPr>
          <w:rFonts w:ascii="仿宋_GB2312" w:eastAsia="仿宋_GB2312" w:hAnsi="仿宋_GB2312" w:cs="仿宋_GB2312"/>
          <w:sz w:val="28"/>
          <w:szCs w:val="28"/>
        </w:rPr>
        <w:t>、陈洁润、蒋丽红、</w:t>
      </w:r>
      <w:r>
        <w:rPr>
          <w:rFonts w:ascii="仿宋_GB2312" w:eastAsia="仿宋_GB2312" w:hAnsi="仿宋_GB2312" w:cs="仿宋_GB2312" w:hint="eastAsia"/>
          <w:sz w:val="28"/>
          <w:szCs w:val="28"/>
        </w:rPr>
        <w:t>余梅</w:t>
      </w:r>
      <w:r>
        <w:rPr>
          <w:rFonts w:ascii="仿宋_GB2312" w:eastAsia="仿宋_GB2312" w:hAnsi="仿宋_GB2312" w:cs="仿宋_GB2312"/>
          <w:sz w:val="28"/>
          <w:szCs w:val="28"/>
        </w:rPr>
        <w:t>、</w:t>
      </w:r>
    </w:p>
    <w:p w14:paraId="7D450C51" w14:textId="50E42BC8" w:rsidR="00D7442D" w:rsidRPr="000419A1" w:rsidRDefault="000419A1" w:rsidP="000419A1">
      <w:pPr>
        <w:spacing w:line="400" w:lineRule="exact"/>
        <w:ind w:leftChars="800" w:left="1680" w:firstLineChars="300" w:firstLine="840"/>
      </w:pPr>
      <w:r>
        <w:rPr>
          <w:rFonts w:ascii="仿宋_GB2312" w:eastAsia="仿宋_GB2312" w:hAnsi="仿宋_GB2312" w:cs="仿宋_GB2312"/>
          <w:sz w:val="28"/>
          <w:szCs w:val="28"/>
        </w:rPr>
        <w:t>黎海燕、卢芳、李恒聪、何保仁</w:t>
      </w:r>
      <w:bookmarkEnd w:id="0"/>
      <w:bookmarkEnd w:id="1"/>
      <w:bookmarkEnd w:id="2"/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  <w:bookmarkStart w:id="3" w:name="_GoBack"/>
      <w:bookmarkEnd w:id="3"/>
    </w:p>
    <w:sectPr w:rsidR="00D7442D" w:rsidRPr="000419A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613"/>
    <w:rsid w:val="000419A1"/>
    <w:rsid w:val="00D7442D"/>
    <w:rsid w:val="00F5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7D406D-F7EC-4C1A-8C34-A7E1FB12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9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2021-03-23T07:05:00Z</dcterms:created>
  <dcterms:modified xsi:type="dcterms:W3CDTF">2021-03-23T07:05:00Z</dcterms:modified>
</cp:coreProperties>
</file>