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南宁中心血站2021年主题活动策划执行外包服务采购公告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2021年主题活动策划执行外包服务</w:t>
            </w: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详见附件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>2响应技术资料表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color w:val="FF0000"/>
                <w:szCs w:val="21"/>
                <w:lang w:val="en-US" w:eastAsia="zh-CN"/>
              </w:rPr>
              <w:t>中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响应文件承诺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中填写的“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所提供服务的内容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”。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236D7"/>
    <w:rsid w:val="0622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2021-03-24T02:36:00Z</dcterms:created>
  <dc:creator>WPS</dc:creator>
  <cp:lastModifiedBy>WPS</cp:lastModifiedBy>
  <dcterms:modified xsi:type="dcterms:W3CDTF">2021-03-24T02:37:25Z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09BCB6AB084C4091A9E31D9665D7C8EE</vt:lpwstr>
  </property>
</Properties>
</file>