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2021年主题活动策划执行外包服务</w:t>
            </w:r>
          </w:p>
        </w:tc>
        <w:tc>
          <w:tcPr>
            <w:tcW w:w="2125" w:type="dxa"/>
            <w:vAlign w:val="center"/>
          </w:tcPr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一、</w:t>
            </w:r>
            <w:r>
              <w:rPr>
                <w:rFonts w:hint="eastAsia" w:hAnsi="宋体"/>
                <w:szCs w:val="21"/>
              </w:rPr>
              <w:t>项目概况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为营造无偿献血的氛围，打造南宁市无偿献血形象，针对团体献血策划一系列主题献血活动，提升无偿献血在南宁市的公众认知度、影响力和认可度，整个的方案设计要考虑充分融入无偿献血形象，凸显特色，传递有形概念和活动理念，实质性的传播社会大爱精神和正能量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二、具体内容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（一）高校主题策策划活动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1.定位：主要针对驻邕高校在校学生，以新创意形式，实现每一场高校团采都体现宣传特点，有效扩大无偿献血的知晓率、提高献血人数。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2.活动外包费用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服务整体外包费用不超过18万元，其中用于宣传的纪念品费用不低于3万元。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3.整体需求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（1）高校主题活动全年不少于10场次，每学期不低于5场次活动。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（2）服务外包内容：活动方案、现场氛围营造、现场执行、物料制作设计、宣传纪念品等。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（4）每场次活动需要有具体的活动预算，根据预算进行，预算价不高于市场价。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（5）定制学生喜爱的宣传纪念品，纪念品不少于2000份，总费用不少于3万元，单价不少于15元/份，且不高于市场价。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（二）单位团体、乡镇主题活动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1.定位：主要对象为开展献血活动的团体单位、乡镇，结合团体特点，组织开展主题献血活动，营造献血氛围，提升无偿献血知晓率，增加献血人数。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2.活动外包费用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服务整体外包费用不超过6万元。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3.整体需求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（1）主题活动全年不少于5场次，其中乡镇活动不少于2场次。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（4）每场次活动需要有具体的活动预算，根据预算进行，预算价不高于市场价。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（三）志愿者团体主题宣传活动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1.定位：主要针对南宁市无偿献血志愿者协会会员，扩大影响力，增强凝聚力，招募更多新会员。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2.活动外包费用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服务整体外包费用不超过5万元。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3.活动内容：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（1）志愿者主题宣传活动；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（2）12月志愿者表彰大会。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4.整体需求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（1）志愿者主题宣传活动不少于5场次，活动费用不超过2万元。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（2）志愿者表彰活动，活动费用不超过3万元。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（3）服务外包内容：活动方案、现场氛围营造、现场执行、物料制作设计、线上推文、宣传纪念品等。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（4）策划案需要做好全年计划，每场活动需提前4周提交活动具体活动执行方案。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（5）每场次活动需要有具体的费用预算，根据预算进行，预算价不高于市场价。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（6）活动地方，根据实际策划内容选定地点。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二、其他要求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（一）服务外包要求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每次活动策划费用实行包干管理，包含现场氛围营造、宣传物料设计制作、现场执行、摄影拍照、需纪念品等，每次费用根据不同主题活动的预算费用而定。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（二）特殊要求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成交公司必须承诺：1.一旦成交，应按采购人要求对方案进行完善。2.依据方案实施的每一次活动，必须派人参加现场的组织和协调活动。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（三）活动纪念品要求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1、所有活动中所提供的纪念品，数量以实际参加者为准。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2、采购的纪念品费用不能高于市场价格。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3、所有纪念品为正规厂家产品，有生产许可证、产品出厂合格证，质量保证书。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4、负责纪念品的发放和运输。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（四）出现一下情况之一者，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有权终止合作协议：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1.活动中出现开具虚假发票者；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3.活动过程出现违反国家相关规定的法律法规者；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4.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根据</w:t>
            </w:r>
            <w:r>
              <w:rPr>
                <w:rFonts w:hint="eastAsia" w:hAnsi="宋体"/>
                <w:szCs w:val="21"/>
                <w:lang w:eastAsia="zh-CN"/>
              </w:rPr>
              <w:t>成交人</w:t>
            </w:r>
            <w:r>
              <w:rPr>
                <w:rFonts w:hint="eastAsia" w:hAnsi="宋体"/>
                <w:szCs w:val="21"/>
              </w:rPr>
              <w:t>日常沟通对接配合度、服务满意度及参观者投诉情况，对</w:t>
            </w:r>
            <w:r>
              <w:rPr>
                <w:rFonts w:hint="eastAsia" w:hAnsi="宋体"/>
                <w:szCs w:val="21"/>
                <w:lang w:eastAsia="zh-CN"/>
              </w:rPr>
              <w:t>成交人</w:t>
            </w:r>
            <w:r>
              <w:rPr>
                <w:rFonts w:hint="eastAsia" w:hAnsi="宋体"/>
                <w:szCs w:val="21"/>
              </w:rPr>
              <w:t>进行综合评价，在尊重事实、平等沟通的基础上，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对</w:t>
            </w:r>
            <w:r>
              <w:rPr>
                <w:rFonts w:hint="eastAsia" w:hAnsi="宋体"/>
                <w:szCs w:val="21"/>
                <w:lang w:eastAsia="zh-CN"/>
              </w:rPr>
              <w:t>成交人</w:t>
            </w:r>
            <w:r>
              <w:rPr>
                <w:rFonts w:hint="eastAsia" w:hAnsi="宋体"/>
                <w:szCs w:val="21"/>
              </w:rPr>
              <w:t>评价结果为不合格，如继续履行合同将损害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利益或造成不良影响的情形。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2021年主题活动策划执行外包服务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响应人（盖单位公章）：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93E87"/>
    <w:rsid w:val="5199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2021-03-24T02:36:00Z</dcterms:created>
  <dc:creator>WPS</dc:creator>
  <cp:lastModifiedBy>WPS</cp:lastModifiedBy>
  <dcterms:modified xsi:type="dcterms:W3CDTF">2021-03-24T02:37:09Z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13493E149C604AB3AFCA44C616DF6748</vt:lpwstr>
  </property>
</Properties>
</file>