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utlineLvl w:val="0"/>
        <w:rPr>
          <w:rFonts w:hint="default" w:ascii="宋体" w:hAnsi="Courier New" w:eastAsiaTheme="minorEastAsia" w:cstheme="minorBidi"/>
          <w:b/>
          <w:kern w:val="2"/>
          <w:sz w:val="32"/>
          <w:szCs w:val="20"/>
          <w:lang w:val="en-US" w:eastAsia="zh-CN" w:bidi="ar-SA"/>
        </w:rPr>
      </w:pPr>
      <w:r>
        <w:rPr>
          <w:rFonts w:hint="eastAsia" w:ascii="宋体" w:hAnsi="Courier New" w:eastAsiaTheme="minorEastAsia" w:cstheme="minorBidi"/>
          <w:b/>
          <w:kern w:val="2"/>
          <w:sz w:val="32"/>
          <w:szCs w:val="20"/>
          <w:lang w:val="en-US" w:eastAsia="zh-CN" w:bidi="ar-SA"/>
        </w:rPr>
        <w:t>附件</w:t>
      </w:r>
      <w:r>
        <w:rPr>
          <w:rFonts w:hint="eastAsia" w:ascii="宋体" w:hAnsi="Courier New" w:cstheme="minorBidi"/>
          <w:b/>
          <w:kern w:val="2"/>
          <w:sz w:val="32"/>
          <w:szCs w:val="20"/>
          <w:lang w:val="en-US" w:eastAsia="zh-CN" w:bidi="ar-SA"/>
        </w:rPr>
        <w:t>2</w:t>
      </w:r>
    </w:p>
    <w:p>
      <w:pPr>
        <w:pStyle w:val="3"/>
        <w:jc w:val="center"/>
        <w:rPr>
          <w:rFonts w:hint="eastAsia"/>
          <w:b/>
          <w:sz w:val="24"/>
          <w:u w:val="none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pStyle w:val="3"/>
        <w:rPr>
          <w:rFonts w:hint="eastAsia"/>
          <w:b/>
          <w:sz w:val="24"/>
          <w:u w:val="none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  <w:lang w:eastAsia="zh-CN"/>
        </w:rPr>
        <w:t>南宁中心血站网络舆情监测服务采购公告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5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3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</w:tcPr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</w:p>
          <w:p>
            <w:pPr>
              <w:pStyle w:val="3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</w:p>
          <w:p>
            <w:pPr>
              <w:pStyle w:val="3"/>
              <w:rPr>
                <w:rFonts w:hint="eastAsia"/>
                <w:szCs w:val="21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南宁中心血站网络舆情监测服务</w:t>
            </w:r>
          </w:p>
        </w:tc>
        <w:tc>
          <w:tcPr>
            <w:tcW w:w="2970" w:type="dxa"/>
          </w:tcPr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</w:t>
            </w:r>
            <w:r>
              <w:rPr>
                <w:rFonts w:hint="default"/>
                <w:lang w:val="en-US" w:eastAsia="zh-CN"/>
              </w:rPr>
              <w:t xml:space="preserve">、服务需求：                                                                 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1、舆情监测：能够对全网信息进行24小时实时采集，通过舆情web客户端、桌面客户端和手机客户端软件和提示服务，提供全年24小时不间断舆情预警服务，并提供一年技术支持和两年数据存储。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2、拥有成熟的大数据中心，有数量不低于百台的专属服务器，具备大规模数据存储处理能力和完善的运维监控系统。（需提供相关证明）                                          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3、监测范围：支持对新闻、论坛、博客、视频、纸媒、问答、境外媒体、微博、微信公众号、APP等网站发布的信息进行监测；主流新闻网站数量大于2万个，微信公众号大于1000万个，微博大于1000万个，境外媒体大于10000个，可对本地媒体、论坛进行针对性监测采集。                                                   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4、自动生成报告；系统具有自动生成报告功能，可以选择不同时间段和专题，自动生成报告。 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5、人物画像：根据所发文章的账号，进行账号分析，分析账号发文习惯、兴趣行业等方面，更加管理自媒体账号，支持自建监测账号。                                                                         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6、舆情专报：对相关网络信息进行深度的定量和定性分析，从数据中深入挖掘价值,包括舆情总量、事件摘要、传播趋势、热门文章、热门微博、热门微信、热门评论、传播热词、地域分布、传播路径等维度，并对数据进行可视化呈现；具有快速制作舆情专报的能力。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7、遇舆情事件可协助对提供应对回复、答复口径参考。</w:t>
            </w: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8、拥有专业舆情团队，相关人员具有舆情分析师认证。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9、每季度需提供服务成果报告。</w:t>
            </w:r>
          </w:p>
          <w:p>
            <w:pPr>
              <w:numPr>
                <w:ilvl w:val="0"/>
                <w:numId w:val="0"/>
              </w:numPr>
              <w:spacing w:line="276" w:lineRule="auto"/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10、舆情监测服务时间为一年。</w:t>
            </w:r>
          </w:p>
        </w:tc>
        <w:tc>
          <w:tcPr>
            <w:tcW w:w="1005" w:type="dxa"/>
          </w:tcPr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3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</w:tcPr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3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3"/>
              <w:jc w:val="lef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</w:t>
      </w:r>
      <w:r>
        <w:rPr>
          <w:rFonts w:hint="eastAsia" w:asciiTheme="minorEastAsia" w:hAnsiTheme="minorEastAsia" w:eastAsiaTheme="minorEastAsia" w:cstheme="minorEastAsia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3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3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3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3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3"/>
        <w:spacing w:line="440" w:lineRule="exact"/>
        <w:rPr>
          <w:rFonts w:hint="eastAsia" w:ascii="方正小标宋简体" w:hAnsi="宋体" w:eastAsia="方正小标宋简体" w:cs="Times New Roman"/>
          <w:b w:val="0"/>
          <w:bCs/>
          <w:sz w:val="44"/>
          <w:szCs w:val="4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报价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0C2CEF"/>
    <w:rsid w:val="380C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2021-03-24T02:21:00Z</dcterms:created>
  <dc:creator>WPS</dc:creator>
  <cp:lastModifiedBy>WPS</cp:lastModifiedBy>
  <dcterms:modified xsi:type="dcterms:W3CDTF">2021-03-24T02:23:01Z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0609B87AA0714F3BB2A67689CAA11121</vt:lpwstr>
  </property>
</Properties>
</file>