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6"/>
        <w:tblW w:w="107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全自动加盖机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2台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维保服务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宋体"/>
                <w:b w:val="0"/>
                <w:bCs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设备故障响应时长不超24小时且在维保期内需保障设备运行正常；</w:t>
            </w:r>
          </w:p>
          <w:p>
            <w:pPr>
              <w:numPr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hAnsi="宋体"/>
                <w:b w:val="0"/>
                <w:bCs w:val="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维保期内费用包干（含：零部件费、服务费、交通费等）；</w:t>
            </w:r>
          </w:p>
          <w:p>
            <w:pPr>
              <w:numPr>
                <w:ilvl w:val="0"/>
                <w:numId w:val="0"/>
              </w:numP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3、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对各运动部件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进行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及时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保养检查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（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X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/Y/Z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轴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运行轨道及动力传动装置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）进行清洁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保养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并重新上润滑</w:t>
            </w:r>
            <w:r>
              <w:rPr>
                <w:rFonts w:ascii="宋体" w:hAnsi="宋体" w:cs="宋体"/>
                <w:kern w:val="2"/>
                <w:sz w:val="24"/>
                <w:szCs w:val="32"/>
                <w:lang w:bidi="ar"/>
              </w:rPr>
              <w:t>脂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4、打球感应器感应状态及指示灯检查、维护，每年不低于一次；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打球状态进行检查：每年不低于一次；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5、打球首末位置校准：每年不低于一次；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6、加盖机试管感应器灵敏度检查：每年不低于一次；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7对各复位传感器灵敏度检查：每年不低于一次；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8、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检查设备内部：清理可能存在的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硅胶塞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等杂物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9、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料斗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位置是否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移位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: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定期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对位置进行校准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10、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检查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设备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运行是否产生异响：皮带与设备外壳是否发生接触、横梁对滑块是否有阻碍、是否有螺丝脱落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等，每年不低于一次；</w:t>
            </w:r>
          </w:p>
          <w:p>
            <w:pPr>
              <w:numPr>
                <w:ilvl w:val="0"/>
                <w:numId w:val="0"/>
              </w:numPr>
              <w:rPr>
                <w:rFonts w:hint="default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11、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bidi="ar"/>
              </w:rPr>
              <w:t>对设备排线进行检查：检查是否存在折损严重的排线、检查是否有即将脱落的排线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每年不低于一次；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12、对各暴露位置酒精消毒处理：每年不低于一次；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13、CAN协议通讯状态检查：每年不低于一次。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二、服务时间：自合同签订日起生效，期限为</w:t>
            </w:r>
            <w:r>
              <w:rPr>
                <w:rFonts w:hint="eastAsia" w:ascii="宋体" w:hAnsi="宋体"/>
                <w:szCs w:val="21"/>
                <w:lang w:eastAsia="zh-CN"/>
              </w:rPr>
              <w:t>一</w:t>
            </w:r>
            <w:r>
              <w:rPr>
                <w:rFonts w:hint="eastAsia" w:ascii="宋体" w:hAnsi="宋体"/>
                <w:szCs w:val="21"/>
              </w:rPr>
              <w:t>年。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三、服务地点：南宁中心血站指定地点。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四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付款时需出具采购方使用科室签字认可的服务报告，</w:t>
            </w:r>
            <w:r>
              <w:rPr>
                <w:rFonts w:hint="eastAsia" w:ascii="宋体" w:hAnsi="宋体"/>
                <w:color w:val="auto"/>
                <w:szCs w:val="21"/>
              </w:rPr>
              <w:t>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无预付款且于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2021年12月份一次性付清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39773EAF"/>
    <w:rsid w:val="454060B5"/>
    <w:rsid w:val="4F20521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2021-04-12T01:33:28Z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