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南宁中心血站血液的奥秘智慧科普馆二期文化</w:t>
            </w:r>
            <w:r>
              <w:rPr>
                <w:rFonts w:hint="eastAsia" w:ascii="宋体" w:hAnsi="宋体"/>
                <w:szCs w:val="21"/>
                <w:lang w:eastAsia="zh-CN"/>
              </w:rPr>
              <w:t>建设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项目需求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本次采购项目为南宁中心血站的</w:t>
            </w:r>
            <w:r>
              <w:rPr>
                <w:rFonts w:hint="default"/>
                <w:lang w:val="en-US" w:eastAsia="zh-CN"/>
              </w:rPr>
              <w:t>血液的奥秘智慧科普馆</w:t>
            </w:r>
            <w:r>
              <w:rPr>
                <w:rFonts w:hint="eastAsia"/>
                <w:lang w:val="en-US" w:eastAsia="zh-CN"/>
              </w:rPr>
              <w:t>一期文化建设的延续及扩展，目的是实现南宁中心血站开放日志愿者、献血者参观时直观了解南宁中心血站各科室工作流程，采购</w:t>
            </w:r>
            <w:r>
              <w:rPr>
                <w:rFonts w:hint="default"/>
                <w:lang w:val="en-US" w:eastAsia="zh-CN"/>
              </w:rPr>
              <w:t>要求包括血液的奥秘智慧科普馆二期文化建设的概念设计、方案设计</w:t>
            </w:r>
            <w:r>
              <w:rPr>
                <w:rFonts w:hint="eastAsia"/>
                <w:lang w:val="en-US" w:eastAsia="zh-CN"/>
              </w:rPr>
              <w:t>及实施。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（一）总体设计要求：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实地考察现场及周边环境，以血液的奥秘智慧科普馆二期文化建设为主要内容，根据血站文化特征进行形象的设计；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整体风格活泼、开放，形式多样，凸显现代时尚感、立体感，集中展示血站精神和职工团体风采；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以蓝色为主色，以黄色为辅色，既有时代科技感又有亲切感，符合单位的性质和特色。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（二）血液的奥秘智慧科普馆二期文化建设设计服务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 xml:space="preserve">时尚性--根据单位属性、文化特色，结合时代潮流元素审美去设计，突出活力，传达“捐献热血，分享生命”的终极文化精神。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耐用性--所用材料经久耐用，采用新型墙面环保材料，易于后期维护或循环使用。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标志性--形体上凸显各血站的职责特征和文化精神。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协调性--不突兀，不违和，主题和整体版式造型融入环境的现代设计，画面内容得以延展，使文化精神、内涵得以升华。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（三）</w:t>
            </w:r>
            <w:r>
              <w:rPr>
                <w:rFonts w:hint="default"/>
                <w:lang w:val="en-US" w:eastAsia="zh-CN"/>
              </w:rPr>
              <w:t>血液的奥秘智慧科普馆二期文化建设服务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1、根据采购人确认的设计方案及材料要求进行制作</w:t>
            </w:r>
            <w:r>
              <w:rPr>
                <w:rFonts w:hint="default"/>
                <w:lang w:val="en-US" w:eastAsia="zh-CN"/>
              </w:rPr>
              <w:t>血液的奥秘智慧科普馆二期文化</w:t>
            </w:r>
            <w:r>
              <w:rPr>
                <w:rFonts w:hint="eastAsia"/>
                <w:lang w:val="en-US" w:eastAsia="zh-CN"/>
              </w:rPr>
              <w:t>产品。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2、根据采购人要求提供奥秘智慧科普馆二期文化产品上墙服务。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二、其他需求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</w:pPr>
            <w:r>
              <w:rPr>
                <w:rFonts w:hint="eastAsia"/>
              </w:rPr>
              <w:t>一、合同签订期：自采购结果公示结束后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个工作日内。</w:t>
            </w:r>
          </w:p>
          <w:p>
            <w:pPr>
              <w:spacing w:line="400" w:lineRule="exac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二、提交服务成果时间：</w:t>
            </w:r>
            <w:r>
              <w:rPr>
                <w:rFonts w:hint="eastAsia"/>
                <w:color w:val="auto"/>
                <w:lang w:val="en-US" w:eastAsia="zh-CN"/>
              </w:rPr>
              <w:t>2021年6月30日前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三、提交服务成果地点：南宁中心血站指定地点。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四、售后服务要求：</w:t>
            </w:r>
          </w:p>
          <w:p>
            <w:pPr>
              <w:spacing w:line="40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（一）质量保证期：服务验收合格之日起</w:t>
            </w:r>
            <w:r>
              <w:rPr>
                <w:rFonts w:hint="eastAsia"/>
                <w:color w:val="auto"/>
                <w:lang w:eastAsia="zh-CN"/>
              </w:rPr>
              <w:t>一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rFonts w:hint="eastAsia"/>
                <w:color w:val="auto"/>
                <w:lang w:eastAsia="zh-CN"/>
              </w:rPr>
              <w:t>，期间出现质量问题的，成交供应商应无条件进行修改、维修或更换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（二）处理问题响应时间：接到采购人处理问题通知后4小时内到达采购人指定现场。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五、付款方式：</w:t>
            </w:r>
          </w:p>
          <w:p>
            <w:pPr>
              <w:spacing w:line="400" w:lineRule="exac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（一）</w:t>
            </w:r>
            <w:r>
              <w:rPr>
                <w:rFonts w:hint="eastAsia"/>
                <w:lang w:eastAsia="zh-CN"/>
              </w:rPr>
              <w:t>本采购项目完成并经采购人验收合格后一次性支付合同款。</w:t>
            </w:r>
          </w:p>
          <w:p>
            <w:pPr>
              <w:spacing w:line="40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（二）采购人付款前需收到</w:t>
            </w:r>
            <w:r>
              <w:rPr>
                <w:rFonts w:hint="eastAsia"/>
                <w:color w:val="auto"/>
                <w:lang w:eastAsia="zh-CN"/>
              </w:rPr>
              <w:t>成交供应商</w:t>
            </w:r>
            <w:r>
              <w:rPr>
                <w:rFonts w:hint="eastAsia"/>
                <w:color w:val="auto"/>
              </w:rPr>
              <w:t>开具</w:t>
            </w:r>
            <w:r>
              <w:rPr>
                <w:rFonts w:hint="eastAsia"/>
                <w:color w:val="auto"/>
                <w:lang w:eastAsia="zh-CN"/>
              </w:rPr>
              <w:t>的增值税专用或普通</w:t>
            </w:r>
            <w:r>
              <w:rPr>
                <w:rFonts w:hint="eastAsia"/>
                <w:color w:val="auto"/>
              </w:rPr>
              <w:t>发票。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六、验收标准：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（一）本项目完成后供应商可向采购人提出申请验收。</w:t>
            </w:r>
          </w:p>
          <w:p>
            <w:pPr>
              <w:spacing w:line="400" w:lineRule="exact"/>
            </w:pPr>
            <w:r>
              <w:rPr>
                <w:rFonts w:hint="eastAsia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7F45EE"/>
    <w:multiLevelType w:val="singleLevel"/>
    <w:tmpl w:val="D47F45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52360"/>
    <w:rsid w:val="23D5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2021-05-18T05:16:00Z</dcterms:created>
  <dc:creator>WPS</dc:creator>
  <cp:lastModifiedBy>WPS</cp:lastModifiedBy>
  <dcterms:modified xsi:type="dcterms:W3CDTF">2021-05-18T05:18:22Z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5D9ED1B2ECE94C94B39865D098622B74</vt:lpwstr>
  </property>
</Properties>
</file>