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outlineLvl w:val="0"/>
        <w:rPr>
          <w:b/>
          <w:color w:val="auto"/>
          <w:sz w:val="32"/>
          <w:highlight w:val="none"/>
        </w:rPr>
      </w:pPr>
      <w:r>
        <w:rPr>
          <w:rFonts w:hint="eastAsia"/>
          <w:b/>
          <w:color w:val="auto"/>
          <w:sz w:val="32"/>
          <w:highlight w:val="none"/>
        </w:rPr>
        <w:t>附件1</w:t>
      </w:r>
    </w:p>
    <w:p>
      <w:pPr>
        <w:pStyle w:val="2"/>
        <w:numPr>
          <w:ilvl w:val="3"/>
          <w:numId w:val="0"/>
        </w:numPr>
        <w:ind w:left="1077" w:leftChars="0" w:firstLine="2560" w:firstLineChars="800"/>
        <w:jc w:val="both"/>
        <w:rPr>
          <w:rFonts w:hint="eastAsia"/>
          <w:color w:val="auto"/>
          <w:sz w:val="32"/>
          <w:szCs w:val="32"/>
          <w:highlight w:val="none"/>
          <w:lang w:eastAsia="zh-CN"/>
        </w:rPr>
      </w:pPr>
      <w:bookmarkStart w:id="0" w:name="_GoBack"/>
      <w:r>
        <w:rPr>
          <w:rFonts w:hint="eastAsia"/>
          <w:color w:val="auto"/>
          <w:sz w:val="32"/>
          <w:szCs w:val="32"/>
          <w:highlight w:val="none"/>
          <w:lang w:eastAsia="zh-CN"/>
        </w:rPr>
        <w:t>采购需求一览表</w:t>
      </w:r>
      <w:bookmarkEnd w:id="0"/>
    </w:p>
    <w:p>
      <w:pPr>
        <w:pStyle w:val="4"/>
        <w:ind w:firstLine="210" w:firstLineChars="100"/>
        <w:rPr>
          <w:rFonts w:hint="default" w:asciiTheme="minorEastAsia" w:hAnsiTheme="minorEastAsia" w:eastAsiaTheme="minorEastAsia" w:cstheme="minorEastAsia"/>
          <w:color w:val="auto"/>
          <w:szCs w:val="21"/>
          <w:highlight w:val="none"/>
          <w:lang w:val="en-US" w:eastAsia="zh-CN"/>
        </w:rPr>
      </w:pPr>
      <w:r>
        <w:rPr>
          <w:rFonts w:hint="eastAsia" w:asciiTheme="minorEastAsia" w:hAnsiTheme="minorEastAsia" w:cstheme="minorEastAsia"/>
          <w:color w:val="auto"/>
          <w:szCs w:val="21"/>
          <w:highlight w:val="none"/>
        </w:rPr>
        <w:t xml:space="preserve"> </w:t>
      </w:r>
      <w:r>
        <w:rPr>
          <w:rFonts w:hint="eastAsia" w:asciiTheme="minorEastAsia" w:hAnsiTheme="minorEastAsia" w:cstheme="minorEastAsia"/>
          <w:color w:val="auto"/>
          <w:szCs w:val="21"/>
          <w:highlight w:val="none"/>
          <w:lang w:eastAsia="zh-CN"/>
        </w:rPr>
        <w:t>说明：</w:t>
      </w:r>
      <w:r>
        <w:rPr>
          <w:rFonts w:hint="eastAsia" w:ascii="宋体" w:hAnsi="宋体"/>
          <w:b/>
          <w:color w:val="auto"/>
          <w:highlight w:val="none"/>
        </w:rPr>
        <w:t>本</w:t>
      </w:r>
      <w:r>
        <w:rPr>
          <w:rFonts w:hint="eastAsia" w:ascii="宋体" w:hAnsi="宋体"/>
          <w:b/>
          <w:color w:val="auto"/>
          <w:highlight w:val="none"/>
          <w:lang w:eastAsia="zh-CN"/>
        </w:rPr>
        <w:t>采购</w:t>
      </w:r>
      <w:r>
        <w:rPr>
          <w:rFonts w:hint="eastAsia" w:ascii="宋体" w:hAnsi="宋体"/>
          <w:b/>
          <w:color w:val="auto"/>
          <w:highlight w:val="none"/>
        </w:rPr>
        <w:t>需求一览表中标注</w:t>
      </w:r>
      <w:r>
        <w:rPr>
          <w:rFonts w:hint="eastAsia" w:ascii="宋体" w:hAnsi="宋体"/>
          <w:color w:val="auto"/>
          <w:szCs w:val="21"/>
          <w:highlight w:val="none"/>
        </w:rPr>
        <w:t>★</w:t>
      </w:r>
      <w:r>
        <w:rPr>
          <w:rFonts w:hint="eastAsia" w:ascii="宋体" w:hAnsi="宋体"/>
          <w:b/>
          <w:color w:val="auto"/>
          <w:highlight w:val="none"/>
        </w:rPr>
        <w:t>号的内容为实质性要求和条件</w:t>
      </w:r>
      <w:r>
        <w:rPr>
          <w:rFonts w:hint="eastAsia" w:hAnsi="宋体"/>
          <w:b/>
          <w:color w:val="auto"/>
          <w:highlight w:val="none"/>
          <w:lang w:eastAsia="zh-CN"/>
        </w:rPr>
        <w:t>，供应商</w:t>
      </w:r>
      <w:r>
        <w:rPr>
          <w:rFonts w:hint="eastAsia" w:ascii="宋体" w:hAnsi="宋体" w:cs="宋体"/>
          <w:b/>
          <w:color w:val="auto"/>
          <w:kern w:val="1"/>
          <w:szCs w:val="21"/>
          <w:highlight w:val="none"/>
        </w:rPr>
        <w:t>必须满足或优于，不满足或负偏离</w:t>
      </w:r>
      <w:r>
        <w:rPr>
          <w:rFonts w:hint="eastAsia" w:ascii="宋体" w:hAnsi="宋体" w:cs="宋体"/>
          <w:b/>
          <w:color w:val="auto"/>
          <w:kern w:val="1"/>
          <w:szCs w:val="21"/>
          <w:highlight w:val="none"/>
          <w:lang w:eastAsia="zh-CN"/>
        </w:rPr>
        <w:t>视为</w:t>
      </w:r>
      <w:r>
        <w:rPr>
          <w:rFonts w:hint="eastAsia" w:ascii="宋体" w:hAnsi="宋体" w:cs="宋体"/>
          <w:b/>
          <w:color w:val="auto"/>
          <w:kern w:val="1"/>
          <w:szCs w:val="21"/>
          <w:highlight w:val="none"/>
        </w:rPr>
        <w:t>无效</w:t>
      </w:r>
      <w:r>
        <w:rPr>
          <w:rFonts w:hint="eastAsia" w:ascii="宋体" w:hAnsi="宋体" w:cs="宋体"/>
          <w:b/>
          <w:color w:val="auto"/>
          <w:kern w:val="1"/>
          <w:szCs w:val="21"/>
          <w:highlight w:val="none"/>
          <w:lang w:eastAsia="zh-CN"/>
        </w:rPr>
        <w:t>响应；未标注</w:t>
      </w:r>
      <w:r>
        <w:rPr>
          <w:rFonts w:hint="eastAsia" w:ascii="宋体" w:hAnsi="宋体"/>
          <w:color w:val="auto"/>
          <w:szCs w:val="21"/>
          <w:highlight w:val="none"/>
        </w:rPr>
        <w:t>★</w:t>
      </w:r>
      <w:r>
        <w:rPr>
          <w:rFonts w:hint="eastAsia" w:ascii="宋体" w:hAnsi="宋体" w:cs="宋体"/>
          <w:b/>
          <w:color w:val="auto"/>
          <w:kern w:val="1"/>
          <w:szCs w:val="21"/>
          <w:highlight w:val="none"/>
          <w:lang w:eastAsia="zh-CN"/>
        </w:rPr>
        <w:t>号的条款和要求，不满足或负偏离达</w:t>
      </w:r>
      <w:r>
        <w:rPr>
          <w:rFonts w:hint="eastAsia" w:ascii="宋体" w:hAnsi="宋体" w:cs="宋体"/>
          <w:b/>
          <w:color w:val="auto"/>
          <w:kern w:val="1"/>
          <w:szCs w:val="21"/>
          <w:highlight w:val="none"/>
          <w:lang w:val="en-US" w:eastAsia="zh-CN"/>
        </w:rPr>
        <w:t>3</w:t>
      </w:r>
      <w:r>
        <w:rPr>
          <w:rFonts w:hint="eastAsia" w:ascii="宋体" w:hAnsi="宋体" w:cs="宋体"/>
          <w:b/>
          <w:color w:val="auto"/>
          <w:kern w:val="1"/>
          <w:szCs w:val="21"/>
          <w:highlight w:val="none"/>
          <w:lang w:eastAsia="zh-CN"/>
        </w:rPr>
        <w:t>项（含）以上的，</w:t>
      </w:r>
      <w:r>
        <w:rPr>
          <w:rFonts w:hint="eastAsia" w:hAnsi="宋体" w:cs="宋体"/>
          <w:b/>
          <w:color w:val="auto"/>
          <w:kern w:val="1"/>
          <w:szCs w:val="21"/>
          <w:highlight w:val="none"/>
          <w:lang w:eastAsia="zh-CN"/>
        </w:rPr>
        <w:t>视</w:t>
      </w:r>
      <w:r>
        <w:rPr>
          <w:rFonts w:hint="eastAsia" w:ascii="宋体" w:hAnsi="宋体" w:cs="宋体"/>
          <w:b/>
          <w:color w:val="auto"/>
          <w:kern w:val="1"/>
          <w:szCs w:val="21"/>
          <w:highlight w:val="none"/>
          <w:lang w:eastAsia="zh-CN"/>
        </w:rPr>
        <w:t>为</w:t>
      </w:r>
      <w:r>
        <w:rPr>
          <w:rFonts w:hint="eastAsia" w:ascii="宋体" w:hAnsi="宋体" w:cs="宋体"/>
          <w:b/>
          <w:color w:val="auto"/>
          <w:kern w:val="1"/>
          <w:szCs w:val="21"/>
          <w:highlight w:val="none"/>
        </w:rPr>
        <w:t>无效</w:t>
      </w:r>
      <w:r>
        <w:rPr>
          <w:rFonts w:hint="eastAsia" w:ascii="宋体" w:hAnsi="宋体" w:cs="宋体"/>
          <w:b/>
          <w:color w:val="auto"/>
          <w:kern w:val="1"/>
          <w:szCs w:val="21"/>
          <w:highlight w:val="none"/>
          <w:lang w:eastAsia="zh-CN"/>
        </w:rPr>
        <w:t>响应。</w:t>
      </w:r>
    </w:p>
    <w:tbl>
      <w:tblPr>
        <w:tblStyle w:val="7"/>
        <w:tblW w:w="1069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00"/>
        <w:gridCol w:w="1120"/>
        <w:gridCol w:w="796"/>
        <w:gridCol w:w="681"/>
        <w:gridCol w:w="6432"/>
        <w:gridCol w:w="106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color w:val="auto"/>
                <w:szCs w:val="21"/>
                <w:highlight w:val="none"/>
              </w:rPr>
            </w:pPr>
            <w:r>
              <w:rPr>
                <w:rFonts w:hint="eastAsia" w:ascii="宋体" w:hAnsi="宋体"/>
                <w:b/>
                <w:color w:val="auto"/>
                <w:szCs w:val="21"/>
                <w:highlight w:val="none"/>
              </w:rPr>
              <w:t>项号</w:t>
            </w:r>
          </w:p>
        </w:tc>
        <w:tc>
          <w:tcPr>
            <w:tcW w:w="11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color w:val="auto"/>
                <w:szCs w:val="21"/>
                <w:highlight w:val="none"/>
              </w:rPr>
            </w:pPr>
            <w:r>
              <w:rPr>
                <w:rFonts w:hint="eastAsia" w:ascii="宋体" w:hAnsi="宋体"/>
                <w:b/>
                <w:color w:val="auto"/>
                <w:szCs w:val="21"/>
                <w:highlight w:val="none"/>
                <w:lang w:eastAsia="zh-CN"/>
              </w:rPr>
              <w:t>货物</w:t>
            </w:r>
            <w:r>
              <w:rPr>
                <w:rFonts w:hint="eastAsia" w:ascii="宋体" w:hAnsi="宋体"/>
                <w:b/>
                <w:color w:val="auto"/>
                <w:szCs w:val="21"/>
                <w:highlight w:val="none"/>
              </w:rPr>
              <w:t>名称</w:t>
            </w:r>
          </w:p>
        </w:tc>
        <w:tc>
          <w:tcPr>
            <w:tcW w:w="7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color w:val="auto"/>
                <w:szCs w:val="21"/>
                <w:highlight w:val="none"/>
              </w:rPr>
            </w:pPr>
            <w:r>
              <w:rPr>
                <w:rFonts w:hint="eastAsia" w:ascii="宋体" w:hAnsi="宋体"/>
                <w:b/>
                <w:color w:val="auto"/>
                <w:szCs w:val="21"/>
                <w:highlight w:val="none"/>
              </w:rPr>
              <w:t>数量</w:t>
            </w:r>
          </w:p>
        </w:tc>
        <w:tc>
          <w:tcPr>
            <w:tcW w:w="68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Theme="minorEastAsia"/>
                <w:b/>
                <w:color w:val="auto"/>
                <w:szCs w:val="21"/>
                <w:highlight w:val="none"/>
                <w:lang w:eastAsia="zh-CN"/>
              </w:rPr>
            </w:pPr>
            <w:r>
              <w:rPr>
                <w:rFonts w:hint="eastAsia" w:ascii="宋体" w:hAnsi="宋体"/>
                <w:b/>
                <w:color w:val="auto"/>
                <w:szCs w:val="21"/>
                <w:highlight w:val="none"/>
                <w:lang w:eastAsia="zh-CN"/>
              </w:rPr>
              <w:t>单位</w:t>
            </w:r>
          </w:p>
        </w:tc>
        <w:tc>
          <w:tcPr>
            <w:tcW w:w="643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b/>
                <w:color w:val="auto"/>
                <w:szCs w:val="21"/>
                <w:highlight w:val="none"/>
                <w:lang w:eastAsia="zh-CN"/>
              </w:rPr>
            </w:pPr>
            <w:r>
              <w:rPr>
                <w:rFonts w:hint="eastAsia" w:ascii="宋体" w:hAnsi="宋体"/>
                <w:b/>
                <w:color w:val="auto"/>
                <w:szCs w:val="21"/>
                <w:highlight w:val="none"/>
                <w:lang w:eastAsia="zh-CN"/>
              </w:rPr>
              <w:t>技术参数</w:t>
            </w:r>
          </w:p>
        </w:tc>
        <w:tc>
          <w:tcPr>
            <w:tcW w:w="106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b/>
                <w:color w:val="auto"/>
                <w:szCs w:val="21"/>
                <w:highlight w:val="none"/>
                <w:lang w:eastAsia="zh-CN"/>
              </w:rPr>
            </w:pPr>
            <w:r>
              <w:rPr>
                <w:rFonts w:hint="eastAsia" w:ascii="宋体" w:hAnsi="宋体"/>
                <w:b/>
                <w:color w:val="auto"/>
                <w:szCs w:val="21"/>
                <w:highlight w:val="none"/>
                <w:lang w:eastAsia="zh-CN"/>
              </w:rPr>
              <w:t>分项预算合价（元）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default" w:asciiTheme="minorEastAsia" w:hAnsiTheme="minorEastAsia" w:eastAsiaTheme="minorEastAsia" w:cstheme="minorEastAsia"/>
                <w:color w:val="auto"/>
                <w:kern w:val="2"/>
                <w:sz w:val="21"/>
                <w:szCs w:val="21"/>
                <w:highlight w:val="none"/>
                <w:lang w:val="en-US" w:eastAsia="zh-CN" w:bidi="ar-SA"/>
              </w:rPr>
              <w:t>建党百年主题定制志愿者文化衫</w:t>
            </w:r>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360</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件</w:t>
            </w:r>
          </w:p>
        </w:tc>
        <w:tc>
          <w:tcPr>
            <w:tcW w:w="6432" w:type="dxa"/>
            <w:tcBorders>
              <w:top w:val="single" w:color="auto" w:sz="4" w:space="0"/>
              <w:left w:val="single" w:color="auto" w:sz="4" w:space="0"/>
              <w:bottom w:val="single" w:color="auto" w:sz="4" w:space="0"/>
              <w:right w:val="single" w:color="auto" w:sz="4" w:space="0"/>
            </w:tcBorders>
            <w:vAlign w:val="center"/>
          </w:tcPr>
          <w:p>
            <w:pPr>
              <w:pStyle w:val="6"/>
              <w:numPr>
                <w:ilvl w:val="0"/>
                <w:numId w:val="0"/>
              </w:numPr>
              <w:rPr>
                <w:rFonts w:hint="eastAsia"/>
                <w:highlight w:val="none"/>
                <w:lang w:val="en-US" w:eastAsia="zh-CN"/>
              </w:rPr>
            </w:pPr>
            <w:r>
              <w:rPr>
                <w:rFonts w:hint="eastAsia"/>
                <w:highlight w:val="none"/>
                <w:lang w:val="en-US" w:eastAsia="zh-CN"/>
              </w:rPr>
              <w:t>1、款式：白色翻领 T恤衫；</w:t>
            </w:r>
          </w:p>
          <w:p>
            <w:pPr>
              <w:pStyle w:val="6"/>
              <w:numPr>
                <w:ilvl w:val="0"/>
                <w:numId w:val="0"/>
              </w:numPr>
              <w:rPr>
                <w:rFonts w:hint="eastAsia"/>
                <w:highlight w:val="none"/>
                <w:lang w:val="en-US" w:eastAsia="zh-CN"/>
              </w:rPr>
            </w:pPr>
            <w:r>
              <w:rPr>
                <w:rFonts w:hint="eastAsia" w:ascii="宋体" w:hAnsi="宋体"/>
                <w:color w:val="auto"/>
                <w:szCs w:val="21"/>
                <w:highlight w:val="none"/>
              </w:rPr>
              <w:t>★</w:t>
            </w:r>
            <w:r>
              <w:rPr>
                <w:rFonts w:hint="eastAsia"/>
                <w:highlight w:val="none"/>
                <w:lang w:val="en-US" w:eastAsia="zh-CN"/>
              </w:rPr>
              <w:t>2、安全技术类别：直接接触皮肤类（B类）；</w:t>
            </w:r>
          </w:p>
          <w:p>
            <w:pPr>
              <w:pStyle w:val="6"/>
              <w:numPr>
                <w:ilvl w:val="0"/>
                <w:numId w:val="0"/>
              </w:numPr>
              <w:rPr>
                <w:rFonts w:hint="eastAsia"/>
                <w:highlight w:val="none"/>
                <w:lang w:val="en-US" w:eastAsia="zh-CN"/>
              </w:rPr>
            </w:pPr>
            <w:r>
              <w:rPr>
                <w:rFonts w:hint="eastAsia"/>
                <w:highlight w:val="none"/>
                <w:lang w:val="en-US" w:eastAsia="zh-CN"/>
              </w:rPr>
              <w:t>3、尺码：S码-4XL码若干，具体以采购人需求为准；</w:t>
            </w:r>
          </w:p>
          <w:p>
            <w:pPr>
              <w:pStyle w:val="6"/>
              <w:numPr>
                <w:ilvl w:val="0"/>
                <w:numId w:val="0"/>
              </w:numPr>
              <w:rPr>
                <w:rFonts w:hint="default"/>
                <w:highlight w:val="none"/>
                <w:lang w:val="en-US" w:eastAsia="zh-CN"/>
              </w:rPr>
            </w:pPr>
            <w:r>
              <w:rPr>
                <w:rFonts w:hint="eastAsia"/>
                <w:highlight w:val="none"/>
                <w:lang w:val="en-US" w:eastAsia="zh-CN"/>
              </w:rPr>
              <w:t>4、主面料成分要求：棉≥50%，聚酯纤维≤50%；</w:t>
            </w:r>
          </w:p>
          <w:p>
            <w:pPr>
              <w:pStyle w:val="6"/>
              <w:numPr>
                <w:ilvl w:val="0"/>
                <w:numId w:val="0"/>
              </w:numPr>
              <w:rPr>
                <w:rFonts w:hint="eastAsia"/>
                <w:highlight w:val="none"/>
                <w:lang w:val="en-US" w:eastAsia="zh-CN"/>
              </w:rPr>
            </w:pPr>
            <w:r>
              <w:rPr>
                <w:rFonts w:hint="eastAsia" w:ascii="宋体" w:hAnsi="宋体"/>
                <w:color w:val="auto"/>
                <w:szCs w:val="21"/>
                <w:highlight w:val="none"/>
              </w:rPr>
              <w:t>★</w:t>
            </w:r>
            <w:r>
              <w:rPr>
                <w:rFonts w:hint="eastAsia"/>
                <w:highlight w:val="none"/>
                <w:lang w:val="en-US" w:eastAsia="zh-CN"/>
              </w:rPr>
              <w:t>5、定制设计要求：</w:t>
            </w:r>
          </w:p>
          <w:p>
            <w:pPr>
              <w:pStyle w:val="6"/>
              <w:numPr>
                <w:ilvl w:val="0"/>
                <w:numId w:val="0"/>
              </w:numPr>
              <w:rPr>
                <w:rFonts w:hint="eastAsia"/>
                <w:highlight w:val="none"/>
                <w:lang w:val="en-US" w:eastAsia="zh-CN"/>
              </w:rPr>
            </w:pPr>
            <w:r>
              <w:rPr>
                <w:rFonts w:hint="eastAsia"/>
                <w:highlight w:val="none"/>
                <w:lang w:val="en-US" w:eastAsia="zh-CN"/>
              </w:rPr>
              <w:t>a、左胸印制“庆祝中国共产党成立100周年”标识；</w:t>
            </w:r>
          </w:p>
          <w:p>
            <w:pPr>
              <w:pStyle w:val="6"/>
              <w:numPr>
                <w:ilvl w:val="0"/>
                <w:numId w:val="0"/>
              </w:numPr>
              <w:rPr>
                <w:rFonts w:hint="default"/>
                <w:highlight w:val="none"/>
                <w:lang w:val="en-US" w:eastAsia="zh-CN"/>
              </w:rPr>
            </w:pPr>
            <w:r>
              <w:rPr>
                <w:rFonts w:hint="eastAsia"/>
                <w:highlight w:val="none"/>
                <w:lang w:val="en-US" w:eastAsia="zh-CN"/>
              </w:rPr>
              <w:t>b、右袖印制“邕有热血 拥有爱”logo；</w:t>
            </w:r>
          </w:p>
        </w:tc>
        <w:tc>
          <w:tcPr>
            <w:tcW w:w="1062" w:type="dxa"/>
            <w:tcBorders>
              <w:top w:val="single" w:color="auto" w:sz="4" w:space="0"/>
              <w:left w:val="single" w:color="auto" w:sz="4" w:space="0"/>
              <w:bottom w:val="single" w:color="auto" w:sz="4" w:space="0"/>
              <w:right w:val="single" w:color="auto" w:sz="4" w:space="0"/>
            </w:tcBorders>
            <w:vAlign w:val="center"/>
          </w:tcPr>
          <w:p>
            <w:pPr>
              <w:pStyle w:val="3"/>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14400.00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2</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default" w:asciiTheme="minorEastAsia" w:hAnsiTheme="minorEastAsia" w:eastAsiaTheme="minorEastAsia" w:cstheme="minorEastAsia"/>
                <w:color w:val="auto"/>
                <w:kern w:val="2"/>
                <w:sz w:val="21"/>
                <w:szCs w:val="21"/>
                <w:highlight w:val="none"/>
                <w:lang w:val="en-US" w:eastAsia="zh-CN" w:bidi="ar-SA"/>
              </w:rPr>
              <w:t>无偿献血文化定制志愿者文化衫</w:t>
            </w:r>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300</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件</w:t>
            </w:r>
          </w:p>
        </w:tc>
        <w:tc>
          <w:tcPr>
            <w:tcW w:w="6432" w:type="dxa"/>
            <w:tcBorders>
              <w:top w:val="single" w:color="auto" w:sz="4" w:space="0"/>
              <w:left w:val="single" w:color="auto" w:sz="4" w:space="0"/>
              <w:bottom w:val="single" w:color="auto" w:sz="4" w:space="0"/>
              <w:right w:val="single" w:color="auto" w:sz="4" w:space="0"/>
            </w:tcBorders>
            <w:vAlign w:val="center"/>
          </w:tcPr>
          <w:p>
            <w:pPr>
              <w:pStyle w:val="6"/>
              <w:numPr>
                <w:ilvl w:val="0"/>
                <w:numId w:val="0"/>
              </w:numPr>
              <w:rPr>
                <w:rFonts w:hint="default"/>
                <w:highlight w:val="none"/>
                <w:lang w:val="en-US" w:eastAsia="zh-CN"/>
              </w:rPr>
            </w:pPr>
            <w:r>
              <w:rPr>
                <w:rFonts w:hint="default"/>
                <w:highlight w:val="none"/>
                <w:lang w:val="en-US" w:eastAsia="zh-CN"/>
              </w:rPr>
              <w:t>1、款式：白色圆领 T恤衫；</w:t>
            </w:r>
          </w:p>
          <w:p>
            <w:pPr>
              <w:pStyle w:val="6"/>
              <w:numPr>
                <w:ilvl w:val="0"/>
                <w:numId w:val="0"/>
              </w:numPr>
              <w:rPr>
                <w:rFonts w:hint="default"/>
                <w:highlight w:val="none"/>
                <w:lang w:val="en-US" w:eastAsia="zh-CN"/>
              </w:rPr>
            </w:pPr>
            <w:r>
              <w:rPr>
                <w:rFonts w:hint="eastAsia" w:ascii="宋体" w:hAnsi="宋体"/>
                <w:color w:val="auto"/>
                <w:szCs w:val="21"/>
                <w:highlight w:val="none"/>
              </w:rPr>
              <w:t>★</w:t>
            </w:r>
            <w:r>
              <w:rPr>
                <w:rFonts w:hint="default"/>
                <w:highlight w:val="none"/>
                <w:lang w:val="en-US" w:eastAsia="zh-CN"/>
              </w:rPr>
              <w:t>2、安全技术类别：直接接触皮肤类（B类）；</w:t>
            </w:r>
          </w:p>
          <w:p>
            <w:pPr>
              <w:pStyle w:val="6"/>
              <w:numPr>
                <w:ilvl w:val="0"/>
                <w:numId w:val="0"/>
              </w:numPr>
              <w:rPr>
                <w:rFonts w:hint="default"/>
                <w:highlight w:val="none"/>
                <w:lang w:val="en-US" w:eastAsia="zh-CN"/>
              </w:rPr>
            </w:pPr>
            <w:r>
              <w:rPr>
                <w:rFonts w:hint="default"/>
                <w:highlight w:val="none"/>
                <w:lang w:val="en-US" w:eastAsia="zh-CN"/>
              </w:rPr>
              <w:t>3、尺码：S码-4XL码若干，具体以采购人需求为准；</w:t>
            </w:r>
          </w:p>
          <w:p>
            <w:pPr>
              <w:pStyle w:val="6"/>
              <w:numPr>
                <w:ilvl w:val="0"/>
                <w:numId w:val="0"/>
              </w:numPr>
              <w:rPr>
                <w:rFonts w:hint="default"/>
                <w:highlight w:val="none"/>
                <w:lang w:val="en-US" w:eastAsia="zh-CN"/>
              </w:rPr>
            </w:pPr>
            <w:r>
              <w:rPr>
                <w:rFonts w:hint="eastAsia" w:ascii="宋体" w:hAnsi="宋体"/>
                <w:color w:val="auto"/>
                <w:szCs w:val="21"/>
                <w:highlight w:val="none"/>
              </w:rPr>
              <w:t>★</w:t>
            </w:r>
            <w:r>
              <w:rPr>
                <w:rFonts w:hint="eastAsia"/>
                <w:highlight w:val="none"/>
                <w:lang w:val="en-US" w:eastAsia="zh-CN"/>
              </w:rPr>
              <w:t>4、主面料成分：100%棉；</w:t>
            </w:r>
          </w:p>
          <w:p>
            <w:pPr>
              <w:pStyle w:val="6"/>
              <w:numPr>
                <w:ilvl w:val="0"/>
                <w:numId w:val="0"/>
              </w:numPr>
              <w:rPr>
                <w:rFonts w:hint="default"/>
                <w:highlight w:val="none"/>
                <w:lang w:val="en-US" w:eastAsia="zh-CN"/>
              </w:rPr>
            </w:pPr>
            <w:r>
              <w:rPr>
                <w:rFonts w:hint="eastAsia" w:ascii="宋体" w:hAnsi="宋体"/>
                <w:color w:val="auto"/>
                <w:szCs w:val="21"/>
                <w:highlight w:val="none"/>
              </w:rPr>
              <w:t>★</w:t>
            </w:r>
            <w:r>
              <w:rPr>
                <w:rFonts w:hint="eastAsia"/>
                <w:highlight w:val="none"/>
                <w:lang w:val="en-US" w:eastAsia="zh-CN"/>
              </w:rPr>
              <w:t>5</w:t>
            </w:r>
            <w:r>
              <w:rPr>
                <w:rFonts w:hint="default"/>
                <w:highlight w:val="none"/>
                <w:lang w:val="en-US" w:eastAsia="zh-CN"/>
              </w:rPr>
              <w:t>、定制设计要求：正面印制“邕有热血 拥有爱”logo</w:t>
            </w:r>
            <w:r>
              <w:rPr>
                <w:rFonts w:hint="eastAsia"/>
                <w:highlight w:val="none"/>
                <w:lang w:val="en-US" w:eastAsia="zh-CN"/>
              </w:rPr>
              <w:t>；</w:t>
            </w:r>
          </w:p>
        </w:tc>
        <w:tc>
          <w:tcPr>
            <w:tcW w:w="1062" w:type="dxa"/>
            <w:tcBorders>
              <w:top w:val="single" w:color="auto" w:sz="4" w:space="0"/>
              <w:left w:val="single" w:color="auto" w:sz="4" w:space="0"/>
              <w:bottom w:val="single" w:color="auto" w:sz="4" w:space="0"/>
              <w:right w:val="single" w:color="auto" w:sz="4" w:space="0"/>
            </w:tcBorders>
            <w:vAlign w:val="center"/>
          </w:tcPr>
          <w:p>
            <w:pPr>
              <w:pStyle w:val="3"/>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10000.00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3</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default" w:asciiTheme="minorEastAsia" w:hAnsiTheme="minorEastAsia" w:eastAsiaTheme="minorEastAsia" w:cstheme="minorEastAsia"/>
                <w:color w:val="auto"/>
                <w:kern w:val="2"/>
                <w:sz w:val="21"/>
                <w:szCs w:val="21"/>
                <w:highlight w:val="none"/>
                <w:lang w:val="en-US" w:eastAsia="zh-CN" w:bidi="ar-SA"/>
              </w:rPr>
              <w:t>定期献血者勋章</w:t>
            </w:r>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3000</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个</w:t>
            </w:r>
          </w:p>
        </w:tc>
        <w:tc>
          <w:tcPr>
            <w:tcW w:w="6432" w:type="dxa"/>
            <w:tcBorders>
              <w:top w:val="single" w:color="auto" w:sz="4" w:space="0"/>
              <w:left w:val="single" w:color="auto" w:sz="4" w:space="0"/>
              <w:bottom w:val="single" w:color="auto" w:sz="4" w:space="0"/>
              <w:right w:val="single" w:color="auto" w:sz="4" w:space="0"/>
            </w:tcBorders>
            <w:vAlign w:val="center"/>
          </w:tcPr>
          <w:p>
            <w:pPr>
              <w:pStyle w:val="6"/>
              <w:numPr>
                <w:ilvl w:val="0"/>
                <w:numId w:val="0"/>
              </w:numPr>
              <w:rPr>
                <w:rFonts w:hint="default"/>
                <w:highlight w:val="none"/>
                <w:lang w:val="en-US" w:eastAsia="zh-CN"/>
              </w:rPr>
            </w:pPr>
            <w:r>
              <w:rPr>
                <w:rFonts w:hint="eastAsia"/>
                <w:highlight w:val="none"/>
                <w:lang w:val="en-US" w:eastAsia="zh-CN"/>
              </w:rPr>
              <w:t>1、</w:t>
            </w:r>
            <w:r>
              <w:rPr>
                <w:rFonts w:hint="default"/>
                <w:highlight w:val="none"/>
                <w:lang w:val="en-US" w:eastAsia="zh-CN"/>
              </w:rPr>
              <w:t>盒子</w:t>
            </w:r>
          </w:p>
          <w:p>
            <w:pPr>
              <w:pStyle w:val="6"/>
              <w:numPr>
                <w:ilvl w:val="0"/>
                <w:numId w:val="0"/>
              </w:numPr>
              <w:rPr>
                <w:rFonts w:hint="default"/>
                <w:highlight w:val="none"/>
                <w:lang w:val="en-US" w:eastAsia="zh-CN"/>
              </w:rPr>
            </w:pPr>
            <w:r>
              <w:rPr>
                <w:rFonts w:hint="default"/>
                <w:highlight w:val="none"/>
                <w:lang w:val="en-US" w:eastAsia="zh-CN"/>
              </w:rPr>
              <w:t>材质：PVC绒面盒</w:t>
            </w:r>
            <w:r>
              <w:rPr>
                <w:rFonts w:hint="eastAsia"/>
                <w:highlight w:val="none"/>
                <w:lang w:val="en-US" w:eastAsia="zh-CN"/>
              </w:rPr>
              <w:t>；</w:t>
            </w:r>
            <w:r>
              <w:rPr>
                <w:rFonts w:hint="default"/>
                <w:highlight w:val="none"/>
                <w:lang w:val="en-US" w:eastAsia="zh-CN"/>
              </w:rPr>
              <w:t xml:space="preserve">    </w:t>
            </w:r>
          </w:p>
          <w:p>
            <w:pPr>
              <w:pStyle w:val="6"/>
              <w:numPr>
                <w:ilvl w:val="0"/>
                <w:numId w:val="0"/>
              </w:numPr>
              <w:rPr>
                <w:rFonts w:hint="default"/>
                <w:highlight w:val="none"/>
                <w:lang w:val="en-US" w:eastAsia="zh-CN"/>
              </w:rPr>
            </w:pPr>
            <w:r>
              <w:rPr>
                <w:rFonts w:hint="default"/>
                <w:highlight w:val="none"/>
                <w:lang w:val="en-US" w:eastAsia="zh-CN"/>
              </w:rPr>
              <w:t>规格</w:t>
            </w:r>
            <w:r>
              <w:rPr>
                <w:rFonts w:hint="eastAsia"/>
                <w:highlight w:val="none"/>
                <w:lang w:val="en-US" w:eastAsia="zh-CN"/>
              </w:rPr>
              <w:t>（长×宽×高）</w:t>
            </w:r>
            <w:r>
              <w:rPr>
                <w:rFonts w:hint="default"/>
                <w:highlight w:val="none"/>
                <w:lang w:val="en-US" w:eastAsia="zh-CN"/>
              </w:rPr>
              <w:t>：11.5cm</w:t>
            </w:r>
            <w:r>
              <w:rPr>
                <w:rFonts w:hint="eastAsia"/>
                <w:highlight w:val="none"/>
                <w:lang w:val="en-US" w:eastAsia="zh-CN"/>
              </w:rPr>
              <w:t>×</w:t>
            </w:r>
            <w:r>
              <w:rPr>
                <w:rFonts w:hint="default"/>
                <w:highlight w:val="none"/>
                <w:lang w:val="en-US" w:eastAsia="zh-CN"/>
              </w:rPr>
              <w:t>8cm</w:t>
            </w:r>
            <w:r>
              <w:rPr>
                <w:rFonts w:hint="eastAsia"/>
                <w:highlight w:val="none"/>
                <w:lang w:val="en-US" w:eastAsia="zh-CN"/>
              </w:rPr>
              <w:t>×</w:t>
            </w:r>
            <w:r>
              <w:rPr>
                <w:rFonts w:hint="default"/>
                <w:highlight w:val="none"/>
                <w:lang w:val="en-US" w:eastAsia="zh-CN"/>
              </w:rPr>
              <w:t>2.5cm（±</w:t>
            </w:r>
            <w:r>
              <w:rPr>
                <w:rFonts w:hint="eastAsia"/>
                <w:highlight w:val="none"/>
                <w:lang w:val="en-US" w:eastAsia="zh-CN"/>
              </w:rPr>
              <w:t>0.5cm</w:t>
            </w:r>
            <w:r>
              <w:rPr>
                <w:rFonts w:hint="default"/>
                <w:highlight w:val="none"/>
                <w:lang w:val="en-US" w:eastAsia="zh-CN"/>
              </w:rPr>
              <w:t>）</w:t>
            </w:r>
            <w:r>
              <w:rPr>
                <w:rFonts w:hint="eastAsia"/>
                <w:highlight w:val="none"/>
                <w:lang w:val="en-US" w:eastAsia="zh-CN"/>
              </w:rPr>
              <w:t>；</w:t>
            </w:r>
          </w:p>
          <w:p>
            <w:pPr>
              <w:pStyle w:val="6"/>
              <w:numPr>
                <w:ilvl w:val="0"/>
                <w:numId w:val="0"/>
              </w:numPr>
              <w:rPr>
                <w:rFonts w:hint="default"/>
                <w:highlight w:val="none"/>
                <w:lang w:val="en-US" w:eastAsia="zh-CN"/>
              </w:rPr>
            </w:pPr>
            <w:r>
              <w:rPr>
                <w:rFonts w:hint="default"/>
                <w:highlight w:val="none"/>
                <w:lang w:val="en-US" w:eastAsia="zh-CN"/>
              </w:rPr>
              <w:t>工艺：绒盒正面烫金凹凸印，盒面釆用PVC制作</w:t>
            </w:r>
            <w:r>
              <w:rPr>
                <w:rFonts w:hint="eastAsia"/>
                <w:highlight w:val="none"/>
                <w:lang w:val="en-US" w:eastAsia="zh-CN"/>
              </w:rPr>
              <w:t>；</w:t>
            </w:r>
          </w:p>
          <w:p>
            <w:pPr>
              <w:pStyle w:val="6"/>
              <w:numPr>
                <w:ilvl w:val="0"/>
                <w:numId w:val="0"/>
              </w:numPr>
              <w:rPr>
                <w:rFonts w:hint="default"/>
                <w:highlight w:val="none"/>
                <w:lang w:val="en-US" w:eastAsia="zh-CN"/>
              </w:rPr>
            </w:pPr>
            <w:r>
              <w:rPr>
                <w:rFonts w:hint="eastAsia"/>
                <w:highlight w:val="none"/>
                <w:lang w:val="en-US" w:eastAsia="zh-CN"/>
              </w:rPr>
              <w:t>2、</w:t>
            </w:r>
            <w:r>
              <w:rPr>
                <w:rFonts w:hint="default"/>
                <w:highlight w:val="none"/>
                <w:lang w:val="en-US" w:eastAsia="zh-CN"/>
              </w:rPr>
              <w:t>挂绳</w:t>
            </w:r>
          </w:p>
          <w:p>
            <w:pPr>
              <w:pStyle w:val="6"/>
              <w:numPr>
                <w:ilvl w:val="0"/>
                <w:numId w:val="0"/>
              </w:numPr>
              <w:rPr>
                <w:rFonts w:hint="default"/>
                <w:highlight w:val="none"/>
                <w:lang w:val="en-US" w:eastAsia="zh-CN"/>
              </w:rPr>
            </w:pPr>
            <w:r>
              <w:rPr>
                <w:rFonts w:hint="default"/>
                <w:highlight w:val="none"/>
                <w:lang w:val="en-US" w:eastAsia="zh-CN"/>
              </w:rPr>
              <w:t>材质：涤纶</w:t>
            </w:r>
            <w:r>
              <w:rPr>
                <w:rFonts w:hint="eastAsia"/>
                <w:highlight w:val="none"/>
                <w:lang w:val="en-US" w:eastAsia="zh-CN"/>
              </w:rPr>
              <w:t>；</w:t>
            </w:r>
          </w:p>
          <w:p>
            <w:pPr>
              <w:pStyle w:val="6"/>
              <w:numPr>
                <w:ilvl w:val="0"/>
                <w:numId w:val="0"/>
              </w:numPr>
              <w:rPr>
                <w:rFonts w:hint="default"/>
                <w:highlight w:val="none"/>
                <w:lang w:val="en-US" w:eastAsia="zh-CN"/>
              </w:rPr>
            </w:pPr>
            <w:r>
              <w:rPr>
                <w:rFonts w:hint="default"/>
                <w:highlight w:val="none"/>
                <w:lang w:val="en-US" w:eastAsia="zh-CN"/>
              </w:rPr>
              <w:t>规格</w:t>
            </w:r>
            <w:r>
              <w:rPr>
                <w:rFonts w:hint="eastAsia"/>
                <w:highlight w:val="none"/>
                <w:lang w:val="en-US" w:eastAsia="zh-CN"/>
              </w:rPr>
              <w:t>（长×宽)</w:t>
            </w:r>
            <w:r>
              <w:rPr>
                <w:rFonts w:hint="default"/>
                <w:highlight w:val="none"/>
                <w:lang w:val="en-US" w:eastAsia="zh-CN"/>
              </w:rPr>
              <w:t>：90cm（±</w:t>
            </w:r>
            <w:r>
              <w:rPr>
                <w:rFonts w:hint="eastAsia"/>
                <w:highlight w:val="none"/>
                <w:lang w:val="en-US" w:eastAsia="zh-CN"/>
              </w:rPr>
              <w:t>3cm</w:t>
            </w:r>
            <w:r>
              <w:rPr>
                <w:rFonts w:hint="default"/>
                <w:highlight w:val="none"/>
                <w:lang w:val="en-US" w:eastAsia="zh-CN"/>
              </w:rPr>
              <w:t>）</w:t>
            </w:r>
            <w:r>
              <w:rPr>
                <w:rFonts w:hint="eastAsia"/>
                <w:highlight w:val="none"/>
                <w:lang w:val="en-US" w:eastAsia="zh-CN"/>
              </w:rPr>
              <w:t>×</w:t>
            </w:r>
            <w:r>
              <w:rPr>
                <w:rFonts w:hint="default"/>
                <w:highlight w:val="none"/>
                <w:lang w:val="en-US" w:eastAsia="zh-CN"/>
              </w:rPr>
              <w:t>3cm（±</w:t>
            </w:r>
            <w:r>
              <w:rPr>
                <w:rFonts w:hint="eastAsia"/>
                <w:highlight w:val="none"/>
                <w:lang w:val="en-US" w:eastAsia="zh-CN"/>
              </w:rPr>
              <w:t>0.5cm</w:t>
            </w:r>
            <w:r>
              <w:rPr>
                <w:rFonts w:hint="default"/>
                <w:highlight w:val="none"/>
                <w:lang w:val="en-US" w:eastAsia="zh-CN"/>
              </w:rPr>
              <w:t>）</w:t>
            </w:r>
            <w:r>
              <w:rPr>
                <w:rFonts w:hint="eastAsia"/>
                <w:highlight w:val="none"/>
                <w:lang w:val="en-US" w:eastAsia="zh-CN"/>
              </w:rPr>
              <w:t>；</w:t>
            </w:r>
          </w:p>
          <w:p>
            <w:pPr>
              <w:pStyle w:val="6"/>
              <w:numPr>
                <w:ilvl w:val="0"/>
                <w:numId w:val="0"/>
              </w:numPr>
              <w:rPr>
                <w:rFonts w:hint="default"/>
                <w:highlight w:val="none"/>
                <w:lang w:val="en-US" w:eastAsia="zh-CN"/>
              </w:rPr>
            </w:pPr>
            <w:r>
              <w:rPr>
                <w:rFonts w:hint="default"/>
                <w:highlight w:val="none"/>
                <w:lang w:val="en-US" w:eastAsia="zh-CN"/>
              </w:rPr>
              <w:t>工艺：釆用进口热转印技术，双面印制“邕有热血 拥有爱”logo</w:t>
            </w:r>
            <w:r>
              <w:rPr>
                <w:rFonts w:hint="eastAsia"/>
                <w:highlight w:val="none"/>
                <w:lang w:val="en-US" w:eastAsia="zh-CN"/>
              </w:rPr>
              <w:t>；</w:t>
            </w:r>
          </w:p>
          <w:p>
            <w:pPr>
              <w:pStyle w:val="6"/>
              <w:numPr>
                <w:ilvl w:val="0"/>
                <w:numId w:val="0"/>
              </w:numPr>
              <w:rPr>
                <w:rFonts w:hint="default"/>
                <w:highlight w:val="none"/>
                <w:lang w:val="en-US" w:eastAsia="zh-CN"/>
              </w:rPr>
            </w:pPr>
            <w:r>
              <w:rPr>
                <w:rFonts w:hint="eastAsia" w:ascii="宋体" w:hAnsi="宋体"/>
                <w:color w:val="auto"/>
                <w:szCs w:val="21"/>
                <w:highlight w:val="none"/>
              </w:rPr>
              <w:t>★</w:t>
            </w:r>
            <w:r>
              <w:rPr>
                <w:rFonts w:hint="eastAsia"/>
                <w:highlight w:val="none"/>
                <w:lang w:val="en-US" w:eastAsia="zh-CN"/>
              </w:rPr>
              <w:t>3、</w:t>
            </w:r>
            <w:r>
              <w:rPr>
                <w:rFonts w:hint="default"/>
                <w:highlight w:val="none"/>
                <w:lang w:val="en-US" w:eastAsia="zh-CN"/>
              </w:rPr>
              <w:t>勋章挂头</w:t>
            </w:r>
          </w:p>
          <w:p>
            <w:pPr>
              <w:pStyle w:val="6"/>
              <w:numPr>
                <w:ilvl w:val="0"/>
                <w:numId w:val="0"/>
              </w:numPr>
              <w:rPr>
                <w:rFonts w:hint="default"/>
                <w:highlight w:val="none"/>
                <w:lang w:val="en-US" w:eastAsia="zh-CN"/>
              </w:rPr>
            </w:pPr>
            <w:r>
              <w:rPr>
                <w:rFonts w:hint="default"/>
                <w:highlight w:val="none"/>
                <w:lang w:val="en-US" w:eastAsia="zh-CN"/>
              </w:rPr>
              <w:t>材质：锌合金</w:t>
            </w:r>
            <w:r>
              <w:rPr>
                <w:rFonts w:hint="eastAsia"/>
                <w:highlight w:val="none"/>
                <w:lang w:val="en-US" w:eastAsia="zh-CN"/>
              </w:rPr>
              <w:t>；</w:t>
            </w:r>
            <w:r>
              <w:rPr>
                <w:rFonts w:hint="default"/>
                <w:highlight w:val="none"/>
                <w:lang w:val="en-US" w:eastAsia="zh-CN"/>
              </w:rPr>
              <w:t xml:space="preserve">        </w:t>
            </w:r>
          </w:p>
          <w:p>
            <w:pPr>
              <w:pStyle w:val="6"/>
              <w:numPr>
                <w:ilvl w:val="0"/>
                <w:numId w:val="0"/>
              </w:numPr>
              <w:rPr>
                <w:rFonts w:hint="default"/>
                <w:highlight w:val="none"/>
                <w:lang w:val="en-US" w:eastAsia="zh-CN"/>
              </w:rPr>
            </w:pPr>
            <w:r>
              <w:rPr>
                <w:rFonts w:hint="default"/>
                <w:highlight w:val="none"/>
                <w:lang w:val="en-US" w:eastAsia="zh-CN"/>
              </w:rPr>
              <w:t>规格（长×宽)：4.8cm</w:t>
            </w:r>
            <w:r>
              <w:rPr>
                <w:rFonts w:hint="eastAsia"/>
                <w:highlight w:val="none"/>
                <w:lang w:val="en-US" w:eastAsia="zh-CN"/>
              </w:rPr>
              <w:t>×</w:t>
            </w:r>
            <w:r>
              <w:rPr>
                <w:rFonts w:hint="default"/>
                <w:highlight w:val="none"/>
                <w:lang w:val="en-US" w:eastAsia="zh-CN"/>
              </w:rPr>
              <w:t>1.8cm</w:t>
            </w:r>
            <w:r>
              <w:rPr>
                <w:rFonts w:hint="eastAsia"/>
                <w:highlight w:val="none"/>
                <w:lang w:val="en-US" w:eastAsia="zh-CN"/>
              </w:rPr>
              <w:t>（±0.3cm）</w:t>
            </w:r>
            <w:r>
              <w:rPr>
                <w:rFonts w:hint="default"/>
                <w:highlight w:val="none"/>
                <w:lang w:val="en-US" w:eastAsia="zh-CN"/>
              </w:rPr>
              <w:t>，厚度0.3cm</w:t>
            </w:r>
            <w:r>
              <w:rPr>
                <w:rFonts w:hint="eastAsia"/>
                <w:highlight w:val="none"/>
                <w:lang w:val="en-US" w:eastAsia="zh-CN"/>
              </w:rPr>
              <w:t>；</w:t>
            </w:r>
          </w:p>
          <w:p>
            <w:pPr>
              <w:pStyle w:val="6"/>
              <w:numPr>
                <w:ilvl w:val="0"/>
                <w:numId w:val="0"/>
              </w:numPr>
              <w:rPr>
                <w:rFonts w:hint="default"/>
                <w:highlight w:val="none"/>
                <w:lang w:val="en-US" w:eastAsia="zh-CN"/>
              </w:rPr>
            </w:pPr>
            <w:r>
              <w:rPr>
                <w:rFonts w:hint="default"/>
                <w:highlight w:val="none"/>
                <w:lang w:val="en-US" w:eastAsia="zh-CN"/>
              </w:rPr>
              <w:t>工艺：电镀高级电熔亮金，金色凹凸浮雕，烤漆上色，勋章挂头正面釆用高温铸压工艺</w:t>
            </w:r>
            <w:r>
              <w:rPr>
                <w:rFonts w:hint="eastAsia"/>
                <w:highlight w:val="none"/>
                <w:lang w:val="en-US" w:eastAsia="zh-CN"/>
              </w:rPr>
              <w:t>，</w:t>
            </w:r>
            <w:r>
              <w:rPr>
                <w:rFonts w:hint="default"/>
                <w:highlight w:val="none"/>
                <w:lang w:val="en-US" w:eastAsia="zh-CN"/>
              </w:rPr>
              <w:t>铸</w:t>
            </w:r>
            <w:r>
              <w:rPr>
                <w:rFonts w:hint="eastAsia"/>
                <w:highlight w:val="none"/>
                <w:lang w:val="en-US" w:eastAsia="zh-CN"/>
              </w:rPr>
              <w:t>有“邕有热血 拥有爱”标语及logo；</w:t>
            </w:r>
          </w:p>
          <w:p>
            <w:pPr>
              <w:pStyle w:val="6"/>
              <w:numPr>
                <w:ilvl w:val="0"/>
                <w:numId w:val="0"/>
              </w:numPr>
              <w:rPr>
                <w:rFonts w:hint="default"/>
                <w:highlight w:val="none"/>
                <w:lang w:val="en-US" w:eastAsia="zh-CN"/>
              </w:rPr>
            </w:pPr>
            <w:r>
              <w:rPr>
                <w:rFonts w:hint="eastAsia" w:ascii="宋体" w:hAnsi="宋体"/>
                <w:color w:val="auto"/>
                <w:szCs w:val="21"/>
                <w:highlight w:val="none"/>
              </w:rPr>
              <w:t>★</w:t>
            </w:r>
            <w:r>
              <w:rPr>
                <w:rFonts w:hint="eastAsia"/>
                <w:highlight w:val="none"/>
                <w:lang w:val="en-US" w:eastAsia="zh-CN"/>
              </w:rPr>
              <w:t>4、</w:t>
            </w:r>
            <w:r>
              <w:rPr>
                <w:rFonts w:hint="default"/>
                <w:highlight w:val="none"/>
                <w:lang w:val="en-US" w:eastAsia="zh-CN"/>
              </w:rPr>
              <w:t>奖牌</w:t>
            </w:r>
          </w:p>
          <w:p>
            <w:pPr>
              <w:pStyle w:val="6"/>
              <w:numPr>
                <w:ilvl w:val="0"/>
                <w:numId w:val="0"/>
              </w:numPr>
              <w:rPr>
                <w:rFonts w:hint="default"/>
                <w:highlight w:val="none"/>
                <w:lang w:val="en-US" w:eastAsia="zh-CN"/>
              </w:rPr>
            </w:pPr>
            <w:r>
              <w:rPr>
                <w:rFonts w:hint="default"/>
                <w:highlight w:val="none"/>
                <w:lang w:val="en-US" w:eastAsia="zh-CN"/>
              </w:rPr>
              <w:t xml:space="preserve">材质：锌合金        </w:t>
            </w:r>
          </w:p>
          <w:p>
            <w:pPr>
              <w:pStyle w:val="6"/>
              <w:numPr>
                <w:ilvl w:val="0"/>
                <w:numId w:val="0"/>
              </w:numPr>
              <w:rPr>
                <w:rFonts w:hint="default"/>
                <w:highlight w:val="none"/>
                <w:lang w:val="en-US" w:eastAsia="zh-CN"/>
              </w:rPr>
            </w:pPr>
            <w:r>
              <w:rPr>
                <w:rFonts w:hint="default"/>
                <w:highlight w:val="none"/>
                <w:lang w:val="en-US" w:eastAsia="zh-CN"/>
              </w:rPr>
              <w:t xml:space="preserve">规格：直径：5cm，厚度：0.3cm  </w:t>
            </w:r>
          </w:p>
          <w:p>
            <w:pPr>
              <w:pStyle w:val="6"/>
              <w:numPr>
                <w:ilvl w:val="0"/>
                <w:numId w:val="0"/>
              </w:numPr>
              <w:rPr>
                <w:rFonts w:hint="default"/>
                <w:highlight w:val="none"/>
                <w:lang w:val="en-US" w:eastAsia="zh-CN"/>
              </w:rPr>
            </w:pPr>
            <w:r>
              <w:rPr>
                <w:rFonts w:hint="default"/>
                <w:highlight w:val="none"/>
                <w:lang w:val="en-US" w:eastAsia="zh-CN"/>
              </w:rPr>
              <w:t>克重：55</w:t>
            </w:r>
            <w:r>
              <w:rPr>
                <w:rFonts w:hint="eastAsia"/>
                <w:highlight w:val="none"/>
                <w:lang w:val="en-US" w:eastAsia="zh-CN"/>
              </w:rPr>
              <w:t>g</w:t>
            </w:r>
            <w:r>
              <w:rPr>
                <w:rFonts w:hint="default"/>
                <w:highlight w:val="none"/>
                <w:lang w:val="en-US" w:eastAsia="zh-CN"/>
              </w:rPr>
              <w:t>（含挂绳</w:t>
            </w:r>
            <w:r>
              <w:rPr>
                <w:rFonts w:hint="eastAsia"/>
                <w:highlight w:val="none"/>
                <w:lang w:val="en-US" w:eastAsia="zh-CN"/>
              </w:rPr>
              <w:t>、挂头</w:t>
            </w:r>
            <w:r>
              <w:rPr>
                <w:rFonts w:hint="default"/>
                <w:highlight w:val="none"/>
                <w:lang w:val="en-US" w:eastAsia="zh-CN"/>
              </w:rPr>
              <w:t>，±</w:t>
            </w:r>
            <w:r>
              <w:rPr>
                <w:rFonts w:hint="eastAsia"/>
                <w:highlight w:val="none"/>
                <w:lang w:val="en-US" w:eastAsia="zh-CN"/>
              </w:rPr>
              <w:t>5</w:t>
            </w:r>
            <w:r>
              <w:rPr>
                <w:rFonts w:hint="default"/>
                <w:highlight w:val="none"/>
                <w:lang w:val="en-US" w:eastAsia="zh-CN"/>
              </w:rPr>
              <w:t>g）</w:t>
            </w:r>
          </w:p>
          <w:p>
            <w:pPr>
              <w:pStyle w:val="6"/>
              <w:numPr>
                <w:ilvl w:val="0"/>
                <w:numId w:val="0"/>
              </w:numPr>
              <w:rPr>
                <w:rFonts w:hint="default"/>
                <w:highlight w:val="none"/>
                <w:lang w:val="en-US" w:eastAsia="zh-CN"/>
              </w:rPr>
            </w:pPr>
            <w:r>
              <w:rPr>
                <w:rFonts w:hint="default"/>
                <w:highlight w:val="none"/>
                <w:lang w:val="en-US" w:eastAsia="zh-CN"/>
              </w:rPr>
              <w:t>工艺：</w:t>
            </w:r>
          </w:p>
          <w:p>
            <w:pPr>
              <w:pStyle w:val="6"/>
              <w:numPr>
                <w:ilvl w:val="0"/>
                <w:numId w:val="0"/>
              </w:numPr>
              <w:rPr>
                <w:rFonts w:hint="default"/>
                <w:highlight w:val="none"/>
                <w:lang w:val="en-US" w:eastAsia="zh-CN"/>
              </w:rPr>
            </w:pPr>
            <w:r>
              <w:rPr>
                <w:rFonts w:hint="eastAsia"/>
                <w:highlight w:val="none"/>
                <w:lang w:val="en-US" w:eastAsia="zh-CN"/>
              </w:rPr>
              <w:t>a、</w:t>
            </w:r>
            <w:r>
              <w:rPr>
                <w:rFonts w:hint="default"/>
                <w:highlight w:val="none"/>
                <w:lang w:val="en-US" w:eastAsia="zh-CN"/>
              </w:rPr>
              <w:t>奖牌正面：电镀高级电熔亮金，金色凹凸浮雕，烤漆上色，釆用高温铸压工艺，面层镀金</w:t>
            </w:r>
            <w:r>
              <w:rPr>
                <w:rFonts w:hint="eastAsia"/>
                <w:highlight w:val="none"/>
                <w:lang w:val="en-US" w:eastAsia="zh-CN"/>
              </w:rPr>
              <w:t>，铸压“献血XX次、传递爱心标志”等标语及logo;</w:t>
            </w:r>
          </w:p>
          <w:p>
            <w:pPr>
              <w:pStyle w:val="6"/>
              <w:numPr>
                <w:ilvl w:val="0"/>
                <w:numId w:val="0"/>
              </w:numPr>
              <w:rPr>
                <w:rFonts w:hint="default"/>
                <w:highlight w:val="none"/>
                <w:lang w:val="en-US" w:eastAsia="zh-CN"/>
              </w:rPr>
            </w:pPr>
            <w:r>
              <w:rPr>
                <w:rFonts w:hint="eastAsia"/>
                <w:highlight w:val="none"/>
                <w:lang w:val="en-US" w:eastAsia="zh-CN"/>
              </w:rPr>
              <w:t>b、</w:t>
            </w:r>
            <w:r>
              <w:rPr>
                <w:rFonts w:hint="default"/>
                <w:highlight w:val="none"/>
                <w:lang w:val="en-US" w:eastAsia="zh-CN"/>
              </w:rPr>
              <w:t>奖牌背面：电镀高级电熔亮金，金色凹凸立体浮雕工艺，背面凹位铸压“邕有热血 拥有爱”logo</w:t>
            </w:r>
            <w:r>
              <w:rPr>
                <w:rFonts w:hint="eastAsia"/>
                <w:highlight w:val="none"/>
                <w:lang w:val="en-US" w:eastAsia="zh-CN"/>
              </w:rPr>
              <w:t>；</w:t>
            </w:r>
          </w:p>
          <w:p>
            <w:pPr>
              <w:pStyle w:val="6"/>
              <w:numPr>
                <w:ilvl w:val="0"/>
                <w:numId w:val="0"/>
              </w:numPr>
              <w:rPr>
                <w:rFonts w:hint="default"/>
                <w:highlight w:val="none"/>
                <w:lang w:val="en-US" w:eastAsia="zh-CN"/>
              </w:rPr>
            </w:pPr>
            <w:r>
              <w:rPr>
                <w:rFonts w:hint="eastAsia"/>
                <w:highlight w:val="none"/>
                <w:lang w:val="en-US" w:eastAsia="zh-CN"/>
              </w:rPr>
              <w:t>c、献血次数采用激光镭雕技术；</w:t>
            </w:r>
          </w:p>
        </w:tc>
        <w:tc>
          <w:tcPr>
            <w:tcW w:w="1062" w:type="dxa"/>
            <w:tcBorders>
              <w:top w:val="single" w:color="auto" w:sz="4" w:space="0"/>
              <w:left w:val="single" w:color="auto" w:sz="4" w:space="0"/>
              <w:bottom w:val="single" w:color="auto" w:sz="4" w:space="0"/>
              <w:right w:val="single" w:color="auto" w:sz="4" w:space="0"/>
            </w:tcBorders>
            <w:vAlign w:val="center"/>
          </w:tcPr>
          <w:p>
            <w:pPr>
              <w:pStyle w:val="3"/>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60000.00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4</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default" w:asciiTheme="minorEastAsia" w:hAnsiTheme="minorEastAsia" w:eastAsiaTheme="minorEastAsia" w:cstheme="minorEastAsia"/>
                <w:color w:val="auto"/>
                <w:kern w:val="2"/>
                <w:sz w:val="21"/>
                <w:szCs w:val="21"/>
                <w:highlight w:val="none"/>
                <w:lang w:val="en-US" w:eastAsia="zh-CN" w:bidi="ar-SA"/>
              </w:rPr>
              <w:t>首次成分献血纪念章</w:t>
            </w:r>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500</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个</w:t>
            </w:r>
          </w:p>
        </w:tc>
        <w:tc>
          <w:tcPr>
            <w:tcW w:w="6432" w:type="dxa"/>
            <w:tcBorders>
              <w:top w:val="single" w:color="auto" w:sz="4" w:space="0"/>
              <w:left w:val="single" w:color="auto" w:sz="4" w:space="0"/>
              <w:bottom w:val="single" w:color="auto" w:sz="4" w:space="0"/>
              <w:right w:val="single" w:color="auto" w:sz="4" w:space="0"/>
            </w:tcBorders>
            <w:vAlign w:val="center"/>
          </w:tcPr>
          <w:p>
            <w:pPr>
              <w:pStyle w:val="6"/>
              <w:numPr>
                <w:ilvl w:val="0"/>
                <w:numId w:val="0"/>
              </w:numPr>
              <w:rPr>
                <w:rFonts w:hint="default"/>
                <w:highlight w:val="none"/>
                <w:lang w:val="en-US" w:eastAsia="zh-CN"/>
              </w:rPr>
            </w:pPr>
            <w:r>
              <w:rPr>
                <w:rFonts w:hint="eastAsia"/>
                <w:highlight w:val="none"/>
                <w:lang w:val="en-US" w:eastAsia="zh-CN"/>
              </w:rPr>
              <w:t>1、</w:t>
            </w:r>
            <w:r>
              <w:rPr>
                <w:rFonts w:hint="default"/>
                <w:highlight w:val="none"/>
                <w:lang w:val="en-US" w:eastAsia="zh-CN"/>
              </w:rPr>
              <w:t>盒子</w:t>
            </w:r>
          </w:p>
          <w:p>
            <w:pPr>
              <w:pStyle w:val="6"/>
              <w:numPr>
                <w:ilvl w:val="0"/>
                <w:numId w:val="0"/>
              </w:numPr>
              <w:rPr>
                <w:rFonts w:hint="default"/>
                <w:highlight w:val="none"/>
                <w:lang w:val="en-US" w:eastAsia="zh-CN"/>
              </w:rPr>
            </w:pPr>
            <w:r>
              <w:rPr>
                <w:rFonts w:hint="default"/>
                <w:highlight w:val="none"/>
                <w:lang w:val="en-US" w:eastAsia="zh-CN"/>
              </w:rPr>
              <w:t>材质：PVC绒面盒</w:t>
            </w:r>
            <w:r>
              <w:rPr>
                <w:rFonts w:hint="eastAsia"/>
                <w:highlight w:val="none"/>
                <w:lang w:val="en-US" w:eastAsia="zh-CN"/>
              </w:rPr>
              <w:t>；</w:t>
            </w:r>
            <w:r>
              <w:rPr>
                <w:rFonts w:hint="default"/>
                <w:highlight w:val="none"/>
                <w:lang w:val="en-US" w:eastAsia="zh-CN"/>
              </w:rPr>
              <w:t xml:space="preserve">    </w:t>
            </w:r>
          </w:p>
          <w:p>
            <w:pPr>
              <w:pStyle w:val="6"/>
              <w:numPr>
                <w:ilvl w:val="0"/>
                <w:numId w:val="0"/>
              </w:numPr>
              <w:rPr>
                <w:rFonts w:hint="default"/>
                <w:highlight w:val="none"/>
                <w:lang w:val="en-US" w:eastAsia="zh-CN"/>
              </w:rPr>
            </w:pPr>
            <w:r>
              <w:rPr>
                <w:rFonts w:hint="default"/>
                <w:highlight w:val="none"/>
                <w:lang w:val="en-US" w:eastAsia="zh-CN"/>
              </w:rPr>
              <w:t>规格</w:t>
            </w:r>
            <w:r>
              <w:rPr>
                <w:rFonts w:hint="eastAsia"/>
                <w:highlight w:val="none"/>
                <w:lang w:val="en-US" w:eastAsia="zh-CN"/>
              </w:rPr>
              <w:t>（长×宽×高）</w:t>
            </w:r>
            <w:r>
              <w:rPr>
                <w:rFonts w:hint="default"/>
                <w:highlight w:val="none"/>
                <w:lang w:val="en-US" w:eastAsia="zh-CN"/>
              </w:rPr>
              <w:t>：11.5cm</w:t>
            </w:r>
            <w:r>
              <w:rPr>
                <w:rFonts w:hint="eastAsia"/>
                <w:highlight w:val="none"/>
                <w:lang w:val="en-US" w:eastAsia="zh-CN"/>
              </w:rPr>
              <w:t>×</w:t>
            </w:r>
            <w:r>
              <w:rPr>
                <w:rFonts w:hint="default"/>
                <w:highlight w:val="none"/>
                <w:lang w:val="en-US" w:eastAsia="zh-CN"/>
              </w:rPr>
              <w:t>8cm</w:t>
            </w:r>
            <w:r>
              <w:rPr>
                <w:rFonts w:hint="eastAsia"/>
                <w:highlight w:val="none"/>
                <w:lang w:val="en-US" w:eastAsia="zh-CN"/>
              </w:rPr>
              <w:t>×</w:t>
            </w:r>
            <w:r>
              <w:rPr>
                <w:rFonts w:hint="default"/>
                <w:highlight w:val="none"/>
                <w:lang w:val="en-US" w:eastAsia="zh-CN"/>
              </w:rPr>
              <w:t>2.5cm（±</w:t>
            </w:r>
            <w:r>
              <w:rPr>
                <w:rFonts w:hint="eastAsia"/>
                <w:highlight w:val="none"/>
                <w:lang w:val="en-US" w:eastAsia="zh-CN"/>
              </w:rPr>
              <w:t>0.5cm</w:t>
            </w:r>
            <w:r>
              <w:rPr>
                <w:rFonts w:hint="default"/>
                <w:highlight w:val="none"/>
                <w:lang w:val="en-US" w:eastAsia="zh-CN"/>
              </w:rPr>
              <w:t>）</w:t>
            </w:r>
            <w:r>
              <w:rPr>
                <w:rFonts w:hint="eastAsia"/>
                <w:highlight w:val="none"/>
                <w:lang w:val="en-US" w:eastAsia="zh-CN"/>
              </w:rPr>
              <w:t>；</w:t>
            </w:r>
          </w:p>
          <w:p>
            <w:pPr>
              <w:pStyle w:val="6"/>
              <w:numPr>
                <w:ilvl w:val="0"/>
                <w:numId w:val="0"/>
              </w:numPr>
              <w:rPr>
                <w:rFonts w:hint="default"/>
                <w:highlight w:val="none"/>
                <w:lang w:val="en-US" w:eastAsia="zh-CN"/>
              </w:rPr>
            </w:pPr>
            <w:r>
              <w:rPr>
                <w:rFonts w:hint="default"/>
                <w:highlight w:val="none"/>
                <w:lang w:val="en-US" w:eastAsia="zh-CN"/>
              </w:rPr>
              <w:t>工艺：绒盒正面烫金凹凸印，盒面釆用PVC制作</w:t>
            </w:r>
            <w:r>
              <w:rPr>
                <w:rFonts w:hint="eastAsia"/>
                <w:highlight w:val="none"/>
                <w:lang w:val="en-US" w:eastAsia="zh-CN"/>
              </w:rPr>
              <w:t>；</w:t>
            </w:r>
          </w:p>
          <w:p>
            <w:pPr>
              <w:pStyle w:val="6"/>
              <w:numPr>
                <w:ilvl w:val="0"/>
                <w:numId w:val="0"/>
              </w:numPr>
              <w:rPr>
                <w:rFonts w:hint="default"/>
                <w:highlight w:val="none"/>
                <w:lang w:val="en-US" w:eastAsia="zh-CN"/>
              </w:rPr>
            </w:pPr>
            <w:r>
              <w:rPr>
                <w:rFonts w:hint="eastAsia" w:ascii="宋体" w:hAnsi="宋体"/>
                <w:color w:val="auto"/>
                <w:szCs w:val="21"/>
                <w:highlight w:val="none"/>
              </w:rPr>
              <w:t>★</w:t>
            </w:r>
            <w:r>
              <w:rPr>
                <w:rFonts w:hint="eastAsia"/>
                <w:highlight w:val="none"/>
                <w:lang w:val="en-US" w:eastAsia="zh-CN"/>
              </w:rPr>
              <w:t>2、</w:t>
            </w:r>
            <w:r>
              <w:rPr>
                <w:rFonts w:hint="default"/>
                <w:highlight w:val="none"/>
                <w:lang w:val="en-US" w:eastAsia="zh-CN"/>
              </w:rPr>
              <w:t>勋章挂头</w:t>
            </w:r>
          </w:p>
          <w:p>
            <w:pPr>
              <w:pStyle w:val="6"/>
              <w:numPr>
                <w:ilvl w:val="0"/>
                <w:numId w:val="0"/>
              </w:numPr>
              <w:rPr>
                <w:rFonts w:hint="default"/>
                <w:highlight w:val="none"/>
                <w:lang w:val="en-US" w:eastAsia="zh-CN"/>
              </w:rPr>
            </w:pPr>
            <w:r>
              <w:rPr>
                <w:rFonts w:hint="default"/>
                <w:highlight w:val="none"/>
                <w:lang w:val="en-US" w:eastAsia="zh-CN"/>
              </w:rPr>
              <w:t>材质：锌合金</w:t>
            </w:r>
            <w:r>
              <w:rPr>
                <w:rFonts w:hint="eastAsia"/>
                <w:highlight w:val="none"/>
                <w:lang w:val="en-US" w:eastAsia="zh-CN"/>
              </w:rPr>
              <w:t>；</w:t>
            </w:r>
            <w:r>
              <w:rPr>
                <w:rFonts w:hint="default"/>
                <w:highlight w:val="none"/>
                <w:lang w:val="en-US" w:eastAsia="zh-CN"/>
              </w:rPr>
              <w:t xml:space="preserve">        </w:t>
            </w:r>
          </w:p>
          <w:p>
            <w:pPr>
              <w:pStyle w:val="6"/>
              <w:numPr>
                <w:ilvl w:val="0"/>
                <w:numId w:val="0"/>
              </w:numPr>
              <w:rPr>
                <w:rFonts w:hint="default"/>
                <w:highlight w:val="none"/>
                <w:lang w:val="en-US" w:eastAsia="zh-CN"/>
              </w:rPr>
            </w:pPr>
            <w:r>
              <w:rPr>
                <w:rFonts w:hint="default"/>
                <w:highlight w:val="none"/>
                <w:lang w:val="en-US" w:eastAsia="zh-CN"/>
              </w:rPr>
              <w:t>规格（长×宽)：4.8cm</w:t>
            </w:r>
            <w:r>
              <w:rPr>
                <w:rFonts w:hint="eastAsia"/>
                <w:highlight w:val="none"/>
                <w:lang w:val="en-US" w:eastAsia="zh-CN"/>
              </w:rPr>
              <w:t>×</w:t>
            </w:r>
            <w:r>
              <w:rPr>
                <w:rFonts w:hint="default"/>
                <w:highlight w:val="none"/>
                <w:lang w:val="en-US" w:eastAsia="zh-CN"/>
              </w:rPr>
              <w:t>1.8cm</w:t>
            </w:r>
            <w:r>
              <w:rPr>
                <w:rFonts w:hint="eastAsia"/>
                <w:highlight w:val="none"/>
                <w:lang w:val="en-US" w:eastAsia="zh-CN"/>
              </w:rPr>
              <w:t>（±0.3cm）</w:t>
            </w:r>
            <w:r>
              <w:rPr>
                <w:rFonts w:hint="default"/>
                <w:highlight w:val="none"/>
                <w:lang w:val="en-US" w:eastAsia="zh-CN"/>
              </w:rPr>
              <w:t>，厚度0.3cm</w:t>
            </w:r>
            <w:r>
              <w:rPr>
                <w:rFonts w:hint="eastAsia"/>
                <w:highlight w:val="none"/>
                <w:lang w:val="en-US" w:eastAsia="zh-CN"/>
              </w:rPr>
              <w:t>；</w:t>
            </w:r>
          </w:p>
          <w:p>
            <w:pPr>
              <w:pStyle w:val="6"/>
              <w:numPr>
                <w:ilvl w:val="0"/>
                <w:numId w:val="0"/>
              </w:numPr>
              <w:rPr>
                <w:rFonts w:hint="default"/>
                <w:highlight w:val="none"/>
                <w:lang w:val="en-US" w:eastAsia="zh-CN"/>
              </w:rPr>
            </w:pPr>
            <w:r>
              <w:rPr>
                <w:rFonts w:hint="default"/>
                <w:highlight w:val="none"/>
                <w:lang w:val="en-US" w:eastAsia="zh-CN"/>
              </w:rPr>
              <w:t>工艺：电镀高级电熔亮金，金色凹凸浮雕，烤漆上色，勋章挂头正面釆用高温铸压工艺</w:t>
            </w:r>
            <w:r>
              <w:rPr>
                <w:rFonts w:hint="eastAsia"/>
                <w:highlight w:val="none"/>
                <w:lang w:val="en-US" w:eastAsia="zh-CN"/>
              </w:rPr>
              <w:t>，</w:t>
            </w:r>
            <w:r>
              <w:rPr>
                <w:rFonts w:hint="default"/>
                <w:highlight w:val="none"/>
                <w:lang w:val="en-US" w:eastAsia="zh-CN"/>
              </w:rPr>
              <w:t>铸</w:t>
            </w:r>
            <w:r>
              <w:rPr>
                <w:rFonts w:hint="eastAsia"/>
                <w:highlight w:val="none"/>
                <w:lang w:val="en-US" w:eastAsia="zh-CN"/>
              </w:rPr>
              <w:t>有“邕有热血 拥有爱”标语及logo；</w:t>
            </w:r>
          </w:p>
          <w:p>
            <w:pPr>
              <w:pStyle w:val="6"/>
              <w:numPr>
                <w:ilvl w:val="0"/>
                <w:numId w:val="0"/>
              </w:numPr>
              <w:rPr>
                <w:rFonts w:hint="default"/>
                <w:highlight w:val="none"/>
                <w:lang w:val="en-US" w:eastAsia="zh-CN"/>
              </w:rPr>
            </w:pPr>
            <w:r>
              <w:rPr>
                <w:rFonts w:hint="eastAsia" w:ascii="宋体" w:hAnsi="宋体"/>
                <w:color w:val="auto"/>
                <w:szCs w:val="21"/>
                <w:highlight w:val="none"/>
              </w:rPr>
              <w:t>★</w:t>
            </w:r>
            <w:r>
              <w:rPr>
                <w:rFonts w:hint="eastAsia"/>
                <w:highlight w:val="none"/>
                <w:lang w:val="en-US" w:eastAsia="zh-CN"/>
              </w:rPr>
              <w:t>3、</w:t>
            </w:r>
            <w:r>
              <w:rPr>
                <w:rFonts w:hint="default"/>
                <w:highlight w:val="none"/>
                <w:lang w:val="en-US" w:eastAsia="zh-CN"/>
              </w:rPr>
              <w:t>奖牌</w:t>
            </w:r>
          </w:p>
          <w:p>
            <w:pPr>
              <w:pStyle w:val="6"/>
              <w:numPr>
                <w:ilvl w:val="0"/>
                <w:numId w:val="0"/>
              </w:numPr>
              <w:rPr>
                <w:rFonts w:hint="default"/>
                <w:highlight w:val="none"/>
                <w:lang w:val="en-US" w:eastAsia="zh-CN"/>
              </w:rPr>
            </w:pPr>
            <w:r>
              <w:rPr>
                <w:rFonts w:hint="default"/>
                <w:highlight w:val="none"/>
                <w:lang w:val="en-US" w:eastAsia="zh-CN"/>
              </w:rPr>
              <w:t>材质：锌合金</w:t>
            </w:r>
            <w:r>
              <w:rPr>
                <w:rFonts w:hint="eastAsia"/>
                <w:highlight w:val="none"/>
                <w:lang w:val="en-US" w:eastAsia="zh-CN"/>
              </w:rPr>
              <w:t>；</w:t>
            </w:r>
            <w:r>
              <w:rPr>
                <w:rFonts w:hint="default"/>
                <w:highlight w:val="none"/>
                <w:lang w:val="en-US" w:eastAsia="zh-CN"/>
              </w:rPr>
              <w:t xml:space="preserve">        </w:t>
            </w:r>
          </w:p>
          <w:p>
            <w:pPr>
              <w:pStyle w:val="6"/>
              <w:numPr>
                <w:ilvl w:val="0"/>
                <w:numId w:val="0"/>
              </w:numPr>
              <w:rPr>
                <w:rFonts w:hint="default"/>
                <w:highlight w:val="none"/>
                <w:lang w:val="en-US" w:eastAsia="zh-CN"/>
              </w:rPr>
            </w:pPr>
            <w:r>
              <w:rPr>
                <w:rFonts w:hint="default"/>
                <w:highlight w:val="none"/>
                <w:lang w:val="en-US" w:eastAsia="zh-CN"/>
              </w:rPr>
              <w:t>规格：直径：5cm，厚度：0.3cm</w:t>
            </w:r>
            <w:r>
              <w:rPr>
                <w:rFonts w:hint="eastAsia"/>
                <w:highlight w:val="none"/>
                <w:lang w:val="en-US" w:eastAsia="zh-CN"/>
              </w:rPr>
              <w:t>；</w:t>
            </w:r>
            <w:r>
              <w:rPr>
                <w:rFonts w:hint="default"/>
                <w:highlight w:val="none"/>
                <w:lang w:val="en-US" w:eastAsia="zh-CN"/>
              </w:rPr>
              <w:t xml:space="preserve">  </w:t>
            </w:r>
          </w:p>
          <w:p>
            <w:pPr>
              <w:pStyle w:val="6"/>
              <w:numPr>
                <w:ilvl w:val="0"/>
                <w:numId w:val="0"/>
              </w:numPr>
              <w:rPr>
                <w:rFonts w:hint="default"/>
                <w:highlight w:val="none"/>
                <w:lang w:val="en-US" w:eastAsia="zh-CN"/>
              </w:rPr>
            </w:pPr>
            <w:r>
              <w:rPr>
                <w:rFonts w:hint="default"/>
                <w:highlight w:val="none"/>
                <w:lang w:val="en-US" w:eastAsia="zh-CN"/>
              </w:rPr>
              <w:t>克重：</w:t>
            </w:r>
            <w:r>
              <w:rPr>
                <w:rFonts w:hint="eastAsia"/>
                <w:highlight w:val="none"/>
                <w:lang w:val="en-US" w:eastAsia="zh-CN"/>
              </w:rPr>
              <w:t>45g(含挂头</w:t>
            </w:r>
            <w:r>
              <w:rPr>
                <w:rFonts w:hint="default"/>
                <w:highlight w:val="none"/>
                <w:lang w:val="en-US" w:eastAsia="zh-CN"/>
              </w:rPr>
              <w:t>±</w:t>
            </w:r>
            <w:r>
              <w:rPr>
                <w:rFonts w:hint="eastAsia"/>
                <w:highlight w:val="none"/>
                <w:lang w:val="en-US" w:eastAsia="zh-CN"/>
              </w:rPr>
              <w:t>5</w:t>
            </w:r>
            <w:r>
              <w:rPr>
                <w:rFonts w:hint="default"/>
                <w:highlight w:val="none"/>
                <w:lang w:val="en-US" w:eastAsia="zh-CN"/>
              </w:rPr>
              <w:t>g</w:t>
            </w:r>
            <w:r>
              <w:rPr>
                <w:rFonts w:hint="eastAsia"/>
                <w:highlight w:val="none"/>
                <w:lang w:val="en-US" w:eastAsia="zh-CN"/>
              </w:rPr>
              <w:t>) ；</w:t>
            </w:r>
          </w:p>
          <w:p>
            <w:pPr>
              <w:pStyle w:val="6"/>
              <w:numPr>
                <w:ilvl w:val="0"/>
                <w:numId w:val="0"/>
              </w:numPr>
              <w:rPr>
                <w:rFonts w:hint="default"/>
                <w:highlight w:val="none"/>
                <w:lang w:val="en-US" w:eastAsia="zh-CN"/>
              </w:rPr>
            </w:pPr>
            <w:r>
              <w:rPr>
                <w:rFonts w:hint="default"/>
                <w:highlight w:val="none"/>
                <w:lang w:val="en-US" w:eastAsia="zh-CN"/>
              </w:rPr>
              <w:t>工艺：</w:t>
            </w:r>
          </w:p>
          <w:p>
            <w:pPr>
              <w:pStyle w:val="6"/>
              <w:numPr>
                <w:ilvl w:val="0"/>
                <w:numId w:val="0"/>
              </w:numPr>
              <w:rPr>
                <w:rFonts w:hint="default"/>
                <w:highlight w:val="none"/>
                <w:lang w:val="en-US" w:eastAsia="zh-CN"/>
              </w:rPr>
            </w:pPr>
            <w:r>
              <w:rPr>
                <w:rFonts w:hint="eastAsia"/>
                <w:highlight w:val="none"/>
                <w:lang w:val="en-US" w:eastAsia="zh-CN"/>
              </w:rPr>
              <w:t>a、</w:t>
            </w:r>
            <w:r>
              <w:rPr>
                <w:rFonts w:hint="default"/>
                <w:highlight w:val="none"/>
                <w:lang w:val="en-US" w:eastAsia="zh-CN"/>
              </w:rPr>
              <w:t>奖牌正面：电镀高级电熔亮金，金色凹凸浮雕，烤漆上色，釆用高温铸压工艺，面层镀金</w:t>
            </w:r>
            <w:r>
              <w:rPr>
                <w:rFonts w:hint="eastAsia"/>
                <w:highlight w:val="none"/>
                <w:lang w:val="en-US" w:eastAsia="zh-CN"/>
              </w:rPr>
              <w:t>，铸压“首次成分献血、传递血袋标志”等标语及logo；</w:t>
            </w:r>
          </w:p>
          <w:p>
            <w:pPr>
              <w:pStyle w:val="6"/>
              <w:numPr>
                <w:ilvl w:val="0"/>
                <w:numId w:val="0"/>
              </w:numPr>
              <w:rPr>
                <w:rFonts w:hint="default"/>
                <w:highlight w:val="none"/>
                <w:lang w:val="en-US" w:eastAsia="zh-CN"/>
              </w:rPr>
            </w:pPr>
            <w:r>
              <w:rPr>
                <w:rFonts w:hint="eastAsia"/>
                <w:highlight w:val="none"/>
                <w:lang w:val="en-US" w:eastAsia="zh-CN"/>
              </w:rPr>
              <w:t>b、</w:t>
            </w:r>
            <w:r>
              <w:rPr>
                <w:rFonts w:hint="default"/>
                <w:highlight w:val="none"/>
                <w:lang w:val="en-US" w:eastAsia="zh-CN"/>
              </w:rPr>
              <w:t>奖牌背面：电镀高级电熔亮金，金色凹凸立体浮雕工艺，背面凹位铸压“邕有热血 拥有爱”logo</w:t>
            </w:r>
            <w:r>
              <w:rPr>
                <w:rFonts w:hint="eastAsia"/>
                <w:highlight w:val="none"/>
                <w:lang w:val="en-US" w:eastAsia="zh-CN"/>
              </w:rPr>
              <w:t>；</w:t>
            </w:r>
          </w:p>
        </w:tc>
        <w:tc>
          <w:tcPr>
            <w:tcW w:w="1062" w:type="dxa"/>
            <w:tcBorders>
              <w:top w:val="single" w:color="auto" w:sz="4" w:space="0"/>
              <w:left w:val="single" w:color="auto" w:sz="4" w:space="0"/>
              <w:bottom w:val="single" w:color="auto" w:sz="4" w:space="0"/>
              <w:right w:val="single" w:color="auto" w:sz="4" w:space="0"/>
            </w:tcBorders>
            <w:vAlign w:val="center"/>
          </w:tcPr>
          <w:p>
            <w:pPr>
              <w:pStyle w:val="3"/>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10000.00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商务条款</w:t>
            </w:r>
          </w:p>
        </w:tc>
        <w:tc>
          <w:tcPr>
            <w:tcW w:w="10091" w:type="dxa"/>
            <w:gridSpan w:val="5"/>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auto"/>
              <w:rPr>
                <w:rFonts w:hint="eastAsia" w:ascii="宋体" w:hAnsi="宋体" w:eastAsiaTheme="minorEastAsia"/>
                <w:color w:val="auto"/>
                <w:sz w:val="21"/>
                <w:szCs w:val="21"/>
                <w:highlight w:val="none"/>
                <w:u w:val="none"/>
                <w:lang w:eastAsia="zh-CN"/>
              </w:rPr>
            </w:pPr>
            <w:r>
              <w:rPr>
                <w:rFonts w:hint="eastAsia" w:ascii="宋体" w:hAnsi="宋体"/>
                <w:color w:val="auto"/>
                <w:sz w:val="21"/>
                <w:szCs w:val="21"/>
                <w:highlight w:val="none"/>
              </w:rPr>
              <w:t>一、合同签订期：自</w:t>
            </w:r>
            <w:r>
              <w:rPr>
                <w:rFonts w:hint="eastAsia" w:ascii="宋体" w:hAnsi="宋体"/>
                <w:color w:val="auto"/>
                <w:sz w:val="21"/>
                <w:szCs w:val="21"/>
                <w:highlight w:val="none"/>
                <w:lang w:val="en-US" w:eastAsia="zh-CN"/>
              </w:rPr>
              <w:t>采购结果公告结束</w:t>
            </w:r>
            <w:r>
              <w:rPr>
                <w:rFonts w:hint="eastAsia" w:ascii="宋体" w:hAnsi="宋体"/>
                <w:color w:val="auto"/>
                <w:sz w:val="21"/>
                <w:szCs w:val="21"/>
                <w:highlight w:val="none"/>
              </w:rPr>
              <w:t>之日起</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10</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none"/>
              </w:rPr>
              <w:t>日内</w:t>
            </w:r>
            <w:r>
              <w:rPr>
                <w:rFonts w:hint="eastAsia" w:ascii="宋体" w:hAnsi="宋体"/>
                <w:color w:val="auto"/>
                <w:sz w:val="21"/>
                <w:szCs w:val="21"/>
                <w:highlight w:val="none"/>
                <w:u w:val="none"/>
                <w:lang w:eastAsia="zh-CN"/>
              </w:rPr>
              <w:t>。</w:t>
            </w:r>
          </w:p>
          <w:p>
            <w:pPr>
              <w:widowControl/>
              <w:shd w:val="clear" w:color="auto" w:fill="FFFFFF"/>
              <w:spacing w:line="360" w:lineRule="auto"/>
              <w:rPr>
                <w:rFonts w:hint="eastAsia" w:ascii="宋体" w:hAnsi="宋体" w:eastAsiaTheme="minorEastAsia"/>
                <w:color w:val="auto"/>
                <w:sz w:val="21"/>
                <w:szCs w:val="21"/>
                <w:highlight w:val="none"/>
                <w:lang w:val="en-US" w:eastAsia="zh-CN"/>
              </w:rPr>
            </w:pPr>
            <w:r>
              <w:rPr>
                <w:rFonts w:hint="eastAsia" w:ascii="宋体" w:hAnsi="宋体"/>
                <w:b/>
                <w:color w:val="auto"/>
                <w:sz w:val="21"/>
                <w:szCs w:val="21"/>
                <w:highlight w:val="none"/>
              </w:rPr>
              <w:t>★</w:t>
            </w:r>
            <w:r>
              <w:rPr>
                <w:rFonts w:hint="eastAsia" w:ascii="宋体" w:hAnsi="宋体"/>
                <w:color w:val="auto"/>
                <w:sz w:val="21"/>
                <w:szCs w:val="21"/>
                <w:highlight w:val="none"/>
              </w:rPr>
              <w:t>二、交货期：自合同签订之日起</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10</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lang w:eastAsia="zh-CN"/>
              </w:rPr>
              <w:t>个工作日内交付全部定制文化衫，定制勋章按照采购人实际要求分批供货。</w:t>
            </w:r>
          </w:p>
          <w:p>
            <w:pPr>
              <w:widowControl/>
              <w:shd w:val="clear" w:color="auto" w:fill="FFFFFF"/>
              <w:spacing w:line="360" w:lineRule="auto"/>
              <w:rPr>
                <w:rFonts w:ascii="宋体" w:hAnsi="宋体"/>
                <w:bCs/>
                <w:color w:val="auto"/>
                <w:sz w:val="21"/>
                <w:szCs w:val="21"/>
                <w:highlight w:val="none"/>
                <w:u w:val="single"/>
              </w:rPr>
            </w:pPr>
            <w:r>
              <w:rPr>
                <w:rFonts w:hint="eastAsia" w:ascii="宋体" w:hAnsi="宋体"/>
                <w:color w:val="auto"/>
                <w:sz w:val="21"/>
                <w:szCs w:val="21"/>
                <w:highlight w:val="none"/>
              </w:rPr>
              <w:t>三、交货地点：</w:t>
            </w:r>
            <w:r>
              <w:rPr>
                <w:rFonts w:hint="eastAsia" w:ascii="宋体" w:hAnsi="宋体"/>
                <w:bCs/>
                <w:color w:val="auto"/>
                <w:sz w:val="21"/>
                <w:szCs w:val="21"/>
                <w:highlight w:val="none"/>
                <w:u w:val="single"/>
              </w:rPr>
              <w:t xml:space="preserve">  </w:t>
            </w:r>
            <w:r>
              <w:rPr>
                <w:rFonts w:hint="eastAsia" w:ascii="宋体" w:hAnsi="宋体"/>
                <w:bCs/>
                <w:color w:val="auto"/>
                <w:sz w:val="21"/>
                <w:szCs w:val="21"/>
                <w:highlight w:val="none"/>
                <w:u w:val="single"/>
                <w:lang w:eastAsia="zh-CN"/>
              </w:rPr>
              <w:t>采购人指定地点。</w:t>
            </w:r>
            <w:r>
              <w:rPr>
                <w:rFonts w:hint="eastAsia" w:ascii="宋体" w:hAnsi="宋体"/>
                <w:bCs/>
                <w:color w:val="auto"/>
                <w:sz w:val="21"/>
                <w:szCs w:val="21"/>
                <w:highlight w:val="none"/>
                <w:u w:val="single"/>
              </w:rPr>
              <w:t xml:space="preserve">          </w:t>
            </w:r>
          </w:p>
          <w:p>
            <w:pPr>
              <w:widowControl/>
              <w:shd w:val="clear" w:color="auto" w:fill="FFFFFF"/>
              <w:spacing w:line="360" w:lineRule="auto"/>
              <w:rPr>
                <w:rFonts w:hint="default" w:ascii="宋体" w:hAnsi="宋体" w:eastAsiaTheme="minorEastAsia"/>
                <w:bCs/>
                <w:color w:val="auto"/>
                <w:sz w:val="21"/>
                <w:szCs w:val="21"/>
                <w:highlight w:val="none"/>
                <w:lang w:val="en-US" w:eastAsia="zh-CN"/>
              </w:rPr>
            </w:pPr>
            <w:r>
              <w:rPr>
                <w:rFonts w:hint="eastAsia" w:ascii="宋体" w:hAnsi="宋体"/>
                <w:bCs/>
                <w:color w:val="auto"/>
                <w:sz w:val="21"/>
                <w:szCs w:val="21"/>
                <w:highlight w:val="none"/>
              </w:rPr>
              <w:t>四、交货</w:t>
            </w:r>
            <w:r>
              <w:rPr>
                <w:rFonts w:hint="eastAsia" w:ascii="宋体" w:hAnsi="宋体"/>
                <w:bCs/>
                <w:color w:val="auto"/>
                <w:sz w:val="21"/>
                <w:szCs w:val="21"/>
                <w:highlight w:val="none"/>
                <w:lang w:val="en-US" w:eastAsia="zh-CN"/>
              </w:rPr>
              <w:t>方式及要求</w:t>
            </w:r>
          </w:p>
          <w:p>
            <w:pPr>
              <w:widowControl/>
              <w:shd w:val="clear" w:color="auto" w:fill="FFFFFF"/>
              <w:spacing w:line="360" w:lineRule="auto"/>
              <w:rPr>
                <w:rFonts w:hint="eastAsia" w:ascii="宋体" w:hAnsi="宋体"/>
                <w:bCs/>
                <w:color w:val="auto"/>
                <w:sz w:val="21"/>
                <w:szCs w:val="21"/>
                <w:highlight w:val="none"/>
              </w:rPr>
            </w:pPr>
            <w:r>
              <w:rPr>
                <w:rFonts w:hint="eastAsia" w:ascii="宋体" w:hAnsi="宋体"/>
                <w:bCs/>
                <w:color w:val="auto"/>
                <w:sz w:val="21"/>
                <w:szCs w:val="21"/>
                <w:highlight w:val="none"/>
                <w:lang w:val="en-US" w:eastAsia="zh-CN"/>
              </w:rPr>
              <w:t>1、交货方式</w:t>
            </w:r>
            <w:r>
              <w:rPr>
                <w:rFonts w:hint="eastAsia" w:ascii="宋体" w:hAnsi="宋体"/>
                <w:bCs/>
                <w:color w:val="auto"/>
                <w:sz w:val="21"/>
                <w:szCs w:val="21"/>
                <w:highlight w:val="none"/>
              </w:rPr>
              <w:t>：现场交货</w:t>
            </w:r>
          </w:p>
          <w:p>
            <w:pPr>
              <w:widowControl/>
              <w:shd w:val="clear" w:color="auto" w:fill="FFFFFF"/>
              <w:spacing w:line="360" w:lineRule="auto"/>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2、交货要求：成交供应商向采购人提供的货物必须是全新、完整、未使用过的，货物到达后，供应商和采购人应在现场进行清点，清点过程中如果发现因包装或运输不当引起的产品外观或内部的损坏，供应商应负责更换，若发现错发/漏发情况，供货商应负责更换和补发。</w:t>
            </w:r>
          </w:p>
          <w:p>
            <w:pPr>
              <w:widowControl/>
              <w:shd w:val="clear" w:color="auto" w:fill="FFFFFF"/>
              <w:spacing w:line="360" w:lineRule="auto"/>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五、验收方式及要求</w:t>
            </w:r>
          </w:p>
          <w:p>
            <w:pPr>
              <w:widowControl/>
              <w:shd w:val="clear" w:color="auto" w:fill="FFFFFF"/>
              <w:spacing w:line="360" w:lineRule="auto"/>
              <w:rPr>
                <w:rFonts w:hint="default" w:ascii="宋体" w:hAnsi="宋体"/>
                <w:bCs/>
                <w:color w:val="auto"/>
                <w:sz w:val="21"/>
                <w:szCs w:val="21"/>
                <w:highlight w:val="none"/>
                <w:lang w:val="en-US" w:eastAsia="zh-CN"/>
              </w:rPr>
            </w:pPr>
            <w:r>
              <w:rPr>
                <w:rFonts w:hint="default" w:ascii="宋体" w:hAnsi="宋体"/>
                <w:bCs/>
                <w:color w:val="auto"/>
                <w:sz w:val="21"/>
                <w:szCs w:val="21"/>
                <w:highlight w:val="none"/>
                <w:lang w:val="en-US" w:eastAsia="zh-CN"/>
              </w:rPr>
              <w:t>1、交货时，所有产品均严格按</w:t>
            </w:r>
            <w:r>
              <w:rPr>
                <w:rFonts w:hint="eastAsia" w:ascii="宋体" w:hAnsi="宋体"/>
                <w:bCs/>
                <w:color w:val="auto"/>
                <w:sz w:val="21"/>
                <w:szCs w:val="21"/>
                <w:highlight w:val="none"/>
                <w:lang w:val="en-US" w:eastAsia="zh-CN"/>
              </w:rPr>
              <w:t>采购</w:t>
            </w:r>
            <w:r>
              <w:rPr>
                <w:rFonts w:hint="default" w:ascii="宋体" w:hAnsi="宋体"/>
                <w:bCs/>
                <w:color w:val="auto"/>
                <w:sz w:val="21"/>
                <w:szCs w:val="21"/>
                <w:highlight w:val="none"/>
                <w:lang w:val="en-US" w:eastAsia="zh-CN"/>
              </w:rPr>
              <w:t>文件上的技术参数要求，采购</w:t>
            </w:r>
            <w:r>
              <w:rPr>
                <w:rFonts w:hint="eastAsia" w:ascii="宋体" w:hAnsi="宋体"/>
                <w:bCs/>
                <w:color w:val="auto"/>
                <w:sz w:val="21"/>
                <w:szCs w:val="21"/>
                <w:highlight w:val="none"/>
                <w:lang w:val="en-US" w:eastAsia="zh-CN"/>
              </w:rPr>
              <w:t>人</w:t>
            </w:r>
            <w:r>
              <w:rPr>
                <w:rFonts w:hint="default" w:ascii="宋体" w:hAnsi="宋体"/>
                <w:bCs/>
                <w:color w:val="auto"/>
                <w:sz w:val="21"/>
                <w:szCs w:val="21"/>
                <w:highlight w:val="none"/>
                <w:lang w:val="en-US" w:eastAsia="zh-CN"/>
              </w:rPr>
              <w:t>按</w:t>
            </w:r>
            <w:r>
              <w:rPr>
                <w:rFonts w:hint="eastAsia" w:ascii="宋体" w:hAnsi="宋体"/>
                <w:bCs/>
                <w:color w:val="auto"/>
                <w:sz w:val="21"/>
                <w:szCs w:val="21"/>
                <w:highlight w:val="none"/>
                <w:lang w:val="en-US" w:eastAsia="zh-CN"/>
              </w:rPr>
              <w:t>供应商</w:t>
            </w:r>
            <w:r>
              <w:rPr>
                <w:rFonts w:hint="default" w:ascii="宋体" w:hAnsi="宋体"/>
                <w:bCs/>
                <w:color w:val="auto"/>
                <w:sz w:val="21"/>
                <w:szCs w:val="21"/>
                <w:highlight w:val="none"/>
                <w:lang w:val="en-US" w:eastAsia="zh-CN"/>
              </w:rPr>
              <w:t>响应和承诺的技术参数及性能和国家有关标准进行验收，达不到要求的不予验收，视为产品验收不合格，并且保留追究</w:t>
            </w:r>
            <w:r>
              <w:rPr>
                <w:rFonts w:hint="eastAsia" w:ascii="宋体" w:hAnsi="宋体"/>
                <w:bCs/>
                <w:color w:val="auto"/>
                <w:sz w:val="21"/>
                <w:szCs w:val="21"/>
                <w:highlight w:val="none"/>
                <w:lang w:val="en-US" w:eastAsia="zh-CN"/>
              </w:rPr>
              <w:t>成交供应商</w:t>
            </w:r>
            <w:r>
              <w:rPr>
                <w:rFonts w:hint="default" w:ascii="宋体" w:hAnsi="宋体"/>
                <w:bCs/>
                <w:color w:val="auto"/>
                <w:sz w:val="21"/>
                <w:szCs w:val="21"/>
                <w:highlight w:val="none"/>
                <w:lang w:val="en-US" w:eastAsia="zh-CN"/>
              </w:rPr>
              <w:t>虚假</w:t>
            </w:r>
            <w:r>
              <w:rPr>
                <w:rFonts w:hint="eastAsia" w:ascii="宋体" w:hAnsi="宋体"/>
                <w:bCs/>
                <w:color w:val="auto"/>
                <w:sz w:val="21"/>
                <w:szCs w:val="21"/>
                <w:highlight w:val="none"/>
                <w:lang w:val="en-US" w:eastAsia="zh-CN"/>
              </w:rPr>
              <w:t>相应</w:t>
            </w:r>
            <w:r>
              <w:rPr>
                <w:rFonts w:hint="default" w:ascii="宋体" w:hAnsi="宋体"/>
                <w:bCs/>
                <w:color w:val="auto"/>
                <w:sz w:val="21"/>
                <w:szCs w:val="21"/>
                <w:highlight w:val="none"/>
                <w:lang w:val="en-US" w:eastAsia="zh-CN"/>
              </w:rPr>
              <w:t>的法律责任。</w:t>
            </w:r>
          </w:p>
          <w:p>
            <w:pPr>
              <w:widowControl/>
              <w:shd w:val="clear" w:color="auto" w:fill="FFFFFF"/>
              <w:spacing w:line="360" w:lineRule="auto"/>
              <w:rPr>
                <w:rFonts w:hint="default"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2、按要求供货到现场(包括包装、卸货)及安装调试。</w:t>
            </w:r>
          </w:p>
          <w:p>
            <w:pPr>
              <w:widowControl/>
              <w:shd w:val="clear" w:color="auto" w:fill="FFFFFF"/>
              <w:spacing w:line="360" w:lineRule="auto"/>
              <w:rPr>
                <w:rFonts w:ascii="宋体" w:hAnsi="宋体"/>
                <w:color w:val="auto"/>
                <w:sz w:val="21"/>
                <w:szCs w:val="21"/>
                <w:highlight w:val="none"/>
              </w:rPr>
            </w:pPr>
            <w:r>
              <w:rPr>
                <w:rFonts w:hint="eastAsia" w:ascii="宋体" w:hAnsi="宋体"/>
                <w:color w:val="auto"/>
                <w:sz w:val="21"/>
                <w:szCs w:val="21"/>
                <w:highlight w:val="none"/>
                <w:lang w:val="en-US" w:eastAsia="zh-CN"/>
              </w:rPr>
              <w:t>六</w:t>
            </w:r>
            <w:r>
              <w:rPr>
                <w:rFonts w:hint="eastAsia" w:ascii="宋体" w:hAnsi="宋体"/>
                <w:color w:val="auto"/>
                <w:sz w:val="21"/>
                <w:szCs w:val="21"/>
                <w:highlight w:val="none"/>
              </w:rPr>
              <w:t>、售后服务要求</w:t>
            </w:r>
          </w:p>
          <w:p>
            <w:pPr>
              <w:widowControl/>
              <w:shd w:val="clear" w:color="auto" w:fill="FFFFFF"/>
              <w:spacing w:line="360" w:lineRule="auto"/>
              <w:rPr>
                <w:rFonts w:hint="eastAsia" w:eastAsiaTheme="minorEastAsia"/>
                <w:color w:val="auto"/>
                <w:highlight w:val="none"/>
                <w:lang w:eastAsia="zh-CN"/>
              </w:rPr>
            </w:pPr>
            <w:r>
              <w:rPr>
                <w:rFonts w:hint="eastAsia" w:ascii="宋体" w:hAnsi="宋体"/>
                <w:b/>
                <w:color w:val="auto"/>
                <w:sz w:val="21"/>
                <w:szCs w:val="21"/>
                <w:highlight w:val="none"/>
              </w:rPr>
              <w:t>★</w:t>
            </w:r>
            <w:r>
              <w:rPr>
                <w:rFonts w:hint="eastAsia" w:ascii="宋体" w:hAnsi="宋体"/>
                <w:color w:val="auto"/>
                <w:sz w:val="21"/>
                <w:szCs w:val="21"/>
                <w:highlight w:val="none"/>
              </w:rPr>
              <w:t>1、质量保证期</w:t>
            </w:r>
            <w:r>
              <w:rPr>
                <w:rFonts w:hint="eastAsia" w:ascii="宋体" w:hAnsi="宋体"/>
                <w:color w:val="auto"/>
                <w:sz w:val="21"/>
                <w:szCs w:val="21"/>
                <w:highlight w:val="none"/>
                <w:u w:val="single"/>
              </w:rPr>
              <w:t xml:space="preserve">  1  </w:t>
            </w:r>
            <w:r>
              <w:rPr>
                <w:rFonts w:hint="eastAsia" w:ascii="宋体" w:hAnsi="宋体"/>
                <w:color w:val="auto"/>
                <w:sz w:val="21"/>
                <w:szCs w:val="21"/>
                <w:highlight w:val="none"/>
              </w:rPr>
              <w:t>年（自交货并验收合格之日起计）</w:t>
            </w:r>
            <w:r>
              <w:rPr>
                <w:rFonts w:hint="eastAsia" w:ascii="宋体" w:hAnsi="宋体"/>
                <w:color w:val="auto"/>
                <w:sz w:val="21"/>
                <w:szCs w:val="21"/>
                <w:highlight w:val="none"/>
                <w:lang w:eastAsia="zh-CN"/>
              </w:rPr>
              <w:t>，质量保证期内按国家有关产品“三包”规定执行“三包”，质量保证期内因产品质量问题发生的相关费用由</w:t>
            </w:r>
            <w:r>
              <w:rPr>
                <w:rFonts w:hint="eastAsia" w:ascii="宋体" w:hAnsi="宋体"/>
                <w:color w:val="auto"/>
                <w:sz w:val="21"/>
                <w:szCs w:val="21"/>
                <w:highlight w:val="none"/>
                <w:lang w:val="en-US" w:eastAsia="zh-CN"/>
              </w:rPr>
              <w:t>成交供应商</w:t>
            </w:r>
            <w:r>
              <w:rPr>
                <w:rFonts w:hint="eastAsia" w:ascii="宋体" w:hAnsi="宋体"/>
                <w:color w:val="auto"/>
                <w:sz w:val="21"/>
                <w:szCs w:val="21"/>
                <w:highlight w:val="none"/>
                <w:lang w:eastAsia="zh-CN"/>
              </w:rPr>
              <w:t>承担。</w:t>
            </w:r>
          </w:p>
          <w:p>
            <w:pPr>
              <w:pStyle w:val="9"/>
              <w:kinsoku w:val="0"/>
              <w:overflowPunct w:val="0"/>
              <w:spacing w:before="29" w:beforeLines="0" w:afterLines="0"/>
              <w:jc w:val="both"/>
              <w:rPr>
                <w:rFonts w:hint="eastAsia" w:ascii="宋体" w:hAnsi="宋体"/>
                <w:color w:val="auto"/>
                <w:sz w:val="21"/>
                <w:szCs w:val="21"/>
                <w:highlight w:val="none"/>
              </w:rPr>
            </w:pPr>
            <w:r>
              <w:rPr>
                <w:rFonts w:hint="eastAsia" w:ascii="宋体" w:hAnsi="宋体"/>
                <w:color w:val="auto"/>
                <w:sz w:val="21"/>
                <w:szCs w:val="21"/>
                <w:highlight w:val="none"/>
                <w:lang w:val="en-US" w:eastAsia="zh-CN"/>
              </w:rPr>
              <w:t>2、服务</w:t>
            </w:r>
            <w:r>
              <w:rPr>
                <w:rFonts w:hint="eastAsia" w:ascii="宋体" w:hAnsi="宋体"/>
                <w:color w:val="auto"/>
                <w:sz w:val="21"/>
                <w:szCs w:val="21"/>
                <w:highlight w:val="none"/>
              </w:rPr>
              <w:t>响应时间：</w:t>
            </w:r>
            <w:r>
              <w:rPr>
                <w:rFonts w:hint="eastAsia" w:ascii="宋体" w:eastAsia="宋体" w:cs="宋体"/>
                <w:sz w:val="21"/>
                <w:szCs w:val="21"/>
                <w:highlight w:val="none"/>
              </w:rPr>
              <w:t>对于服务请求，须在</w:t>
            </w:r>
            <w:r>
              <w:rPr>
                <w:rFonts w:hint="eastAsia" w:ascii="宋体" w:eastAsia="宋体" w:cs="宋体"/>
                <w:spacing w:val="-47"/>
                <w:sz w:val="21"/>
                <w:szCs w:val="21"/>
                <w:highlight w:val="none"/>
              </w:rPr>
              <w:t xml:space="preserve"> </w:t>
            </w:r>
            <w:r>
              <w:rPr>
                <w:rFonts w:hint="eastAsia" w:ascii="宋体" w:eastAsia="宋体" w:cs="宋体"/>
                <w:sz w:val="21"/>
                <w:szCs w:val="21"/>
                <w:highlight w:val="none"/>
              </w:rPr>
              <w:t>20</w:t>
            </w:r>
            <w:r>
              <w:rPr>
                <w:rFonts w:hint="eastAsia" w:ascii="宋体" w:eastAsia="宋体" w:cs="宋体"/>
                <w:spacing w:val="-45"/>
                <w:sz w:val="21"/>
                <w:szCs w:val="21"/>
                <w:highlight w:val="none"/>
              </w:rPr>
              <w:t xml:space="preserve"> </w:t>
            </w:r>
            <w:r>
              <w:rPr>
                <w:rFonts w:hint="eastAsia" w:ascii="宋体" w:eastAsia="宋体" w:cs="宋体"/>
                <w:sz w:val="21"/>
                <w:szCs w:val="21"/>
                <w:highlight w:val="none"/>
              </w:rPr>
              <w:t>分钟内响应；一般问题</w:t>
            </w:r>
            <w:r>
              <w:rPr>
                <w:rFonts w:hint="eastAsia" w:ascii="宋体" w:eastAsia="宋体" w:cs="宋体"/>
                <w:spacing w:val="-48"/>
                <w:sz w:val="21"/>
                <w:szCs w:val="21"/>
                <w:highlight w:val="none"/>
              </w:rPr>
              <w:t xml:space="preserve"> </w:t>
            </w:r>
            <w:r>
              <w:rPr>
                <w:rFonts w:hint="eastAsia" w:ascii="宋体" w:eastAsia="宋体" w:cs="宋体"/>
                <w:spacing w:val="-48"/>
                <w:sz w:val="21"/>
                <w:szCs w:val="21"/>
                <w:highlight w:val="none"/>
                <w:lang w:val="en-US" w:eastAsia="zh-CN"/>
              </w:rPr>
              <w:t>8</w:t>
            </w:r>
            <w:r>
              <w:rPr>
                <w:rFonts w:hint="eastAsia" w:ascii="宋体" w:eastAsia="宋体" w:cs="宋体"/>
                <w:sz w:val="21"/>
                <w:szCs w:val="21"/>
                <w:highlight w:val="none"/>
              </w:rPr>
              <w:t>小时内解决；对于重大问题不能超过</w:t>
            </w:r>
            <w:r>
              <w:rPr>
                <w:rFonts w:hint="eastAsia" w:ascii="宋体" w:eastAsia="宋体" w:cs="宋体"/>
                <w:spacing w:val="-47"/>
                <w:sz w:val="21"/>
                <w:szCs w:val="21"/>
                <w:highlight w:val="none"/>
              </w:rPr>
              <w:t xml:space="preserve"> </w:t>
            </w:r>
            <w:r>
              <w:rPr>
                <w:rFonts w:hint="eastAsia" w:ascii="宋体" w:eastAsia="宋体" w:cs="宋体"/>
                <w:sz w:val="21"/>
                <w:szCs w:val="21"/>
                <w:highlight w:val="none"/>
              </w:rPr>
              <w:t>48</w:t>
            </w:r>
            <w:r>
              <w:rPr>
                <w:rFonts w:hint="eastAsia" w:ascii="宋体" w:eastAsia="宋体" w:cs="宋体"/>
                <w:spacing w:val="-45"/>
                <w:sz w:val="21"/>
                <w:szCs w:val="21"/>
                <w:highlight w:val="none"/>
              </w:rPr>
              <w:t xml:space="preserve"> </w:t>
            </w:r>
            <w:r>
              <w:rPr>
                <w:rFonts w:hint="eastAsia" w:ascii="宋体" w:eastAsia="宋体" w:cs="宋体"/>
                <w:sz w:val="21"/>
                <w:szCs w:val="21"/>
                <w:highlight w:val="none"/>
              </w:rPr>
              <w:t>小时解决且要求</w:t>
            </w:r>
            <w:r>
              <w:rPr>
                <w:rFonts w:hint="eastAsia" w:ascii="宋体" w:eastAsia="宋体" w:cs="宋体"/>
                <w:spacing w:val="-46"/>
                <w:sz w:val="21"/>
                <w:szCs w:val="21"/>
                <w:highlight w:val="none"/>
              </w:rPr>
              <w:t xml:space="preserve"> </w:t>
            </w:r>
            <w:r>
              <w:rPr>
                <w:rFonts w:hint="eastAsia" w:ascii="宋体" w:eastAsia="宋体" w:cs="宋体"/>
                <w:sz w:val="21"/>
                <w:szCs w:val="21"/>
                <w:highlight w:val="none"/>
              </w:rPr>
              <w:t>4</w:t>
            </w:r>
            <w:r>
              <w:rPr>
                <w:rFonts w:hint="eastAsia" w:ascii="宋体" w:eastAsia="宋体" w:cs="宋体"/>
                <w:spacing w:val="-45"/>
                <w:sz w:val="21"/>
                <w:szCs w:val="21"/>
                <w:highlight w:val="none"/>
              </w:rPr>
              <w:t xml:space="preserve"> </w:t>
            </w:r>
            <w:r>
              <w:rPr>
                <w:rFonts w:hint="eastAsia" w:ascii="宋体" w:eastAsia="宋体" w:cs="宋体"/>
                <w:sz w:val="21"/>
                <w:szCs w:val="21"/>
                <w:highlight w:val="none"/>
              </w:rPr>
              <w:t>小时内到现场服务</w:t>
            </w:r>
            <w:r>
              <w:rPr>
                <w:rFonts w:hint="eastAsia" w:ascii="宋体" w:eastAsia="宋体" w:cs="宋体"/>
                <w:spacing w:val="-2"/>
                <w:sz w:val="21"/>
                <w:szCs w:val="21"/>
                <w:highlight w:val="none"/>
              </w:rPr>
              <w:t>。</w:t>
            </w:r>
          </w:p>
          <w:p>
            <w:pPr>
              <w:spacing w:line="360" w:lineRule="auto"/>
              <w:rPr>
                <w:rFonts w:ascii="宋体" w:hAnsi="宋体"/>
                <w:color w:val="auto"/>
                <w:sz w:val="21"/>
                <w:szCs w:val="21"/>
                <w:highlight w:val="none"/>
              </w:rPr>
            </w:pPr>
            <w:r>
              <w:rPr>
                <w:rFonts w:hint="eastAsia" w:ascii="宋体" w:hAnsi="宋体"/>
                <w:color w:val="auto"/>
                <w:sz w:val="21"/>
                <w:szCs w:val="21"/>
                <w:highlight w:val="none"/>
                <w:lang w:val="en-US" w:eastAsia="zh-CN"/>
              </w:rPr>
              <w:t>七</w:t>
            </w:r>
            <w:r>
              <w:rPr>
                <w:rFonts w:hint="eastAsia" w:ascii="宋体" w:hAnsi="宋体"/>
                <w:color w:val="auto"/>
                <w:sz w:val="21"/>
                <w:szCs w:val="21"/>
                <w:highlight w:val="none"/>
              </w:rPr>
              <w:t>、其他要求：</w:t>
            </w:r>
          </w:p>
          <w:p>
            <w:pPr>
              <w:spacing w:line="360" w:lineRule="auto"/>
              <w:rPr>
                <w:rFonts w:ascii="宋体" w:hAnsi="宋体"/>
                <w:color w:val="auto"/>
                <w:sz w:val="21"/>
                <w:szCs w:val="21"/>
                <w:highlight w:val="none"/>
              </w:rPr>
            </w:pPr>
            <w:r>
              <w:rPr>
                <w:rFonts w:hint="eastAsia" w:ascii="宋体" w:hAnsi="宋体"/>
                <w:b/>
                <w:color w:val="auto"/>
                <w:sz w:val="21"/>
                <w:szCs w:val="21"/>
                <w:highlight w:val="none"/>
              </w:rPr>
              <w:t>★</w:t>
            </w:r>
            <w:r>
              <w:rPr>
                <w:rFonts w:hint="eastAsia" w:ascii="宋体" w:hAnsi="宋体"/>
                <w:color w:val="auto"/>
                <w:sz w:val="21"/>
                <w:szCs w:val="21"/>
                <w:highlight w:val="none"/>
              </w:rPr>
              <w:t>1、投标报价为采购人指定地点的现场交货价，包括：</w:t>
            </w:r>
          </w:p>
          <w:p>
            <w:pPr>
              <w:spacing w:line="360" w:lineRule="auto"/>
              <w:rPr>
                <w:rFonts w:ascii="宋体" w:hAnsi="宋体"/>
                <w:color w:val="auto"/>
                <w:sz w:val="21"/>
                <w:szCs w:val="21"/>
                <w:highlight w:val="none"/>
              </w:rPr>
            </w:pPr>
            <w:r>
              <w:rPr>
                <w:rFonts w:hint="eastAsia" w:ascii="宋体" w:hAnsi="宋体"/>
                <w:color w:val="auto"/>
                <w:sz w:val="21"/>
                <w:szCs w:val="21"/>
                <w:highlight w:val="none"/>
              </w:rPr>
              <w:t>（1）货物的价格；</w:t>
            </w:r>
          </w:p>
          <w:p>
            <w:pPr>
              <w:spacing w:line="360" w:lineRule="auto"/>
              <w:rPr>
                <w:rFonts w:ascii="宋体" w:hAnsi="宋体"/>
                <w:color w:val="auto"/>
                <w:sz w:val="21"/>
                <w:szCs w:val="21"/>
                <w:highlight w:val="none"/>
              </w:rPr>
            </w:pPr>
            <w:r>
              <w:rPr>
                <w:rFonts w:hint="eastAsia" w:ascii="宋体" w:hAnsi="宋体"/>
                <w:color w:val="auto"/>
                <w:sz w:val="21"/>
                <w:szCs w:val="21"/>
                <w:highlight w:val="none"/>
              </w:rPr>
              <w:t>（2）货物的标准附件、备品备件、专用工具的价格；</w:t>
            </w:r>
          </w:p>
          <w:p>
            <w:pPr>
              <w:spacing w:line="360" w:lineRule="auto"/>
              <w:rPr>
                <w:rFonts w:ascii="宋体" w:hAnsi="宋体"/>
                <w:color w:val="auto"/>
                <w:sz w:val="21"/>
                <w:szCs w:val="21"/>
                <w:highlight w:val="none"/>
              </w:rPr>
            </w:pPr>
            <w:r>
              <w:rPr>
                <w:rFonts w:hint="eastAsia" w:ascii="宋体" w:hAnsi="宋体"/>
                <w:color w:val="auto"/>
                <w:sz w:val="21"/>
                <w:szCs w:val="21"/>
                <w:highlight w:val="none"/>
              </w:rPr>
              <w:t>（3）运输、装卸、技术支持、售后服务等费用；</w:t>
            </w:r>
          </w:p>
          <w:p>
            <w:pPr>
              <w:spacing w:line="360" w:lineRule="auto"/>
              <w:rPr>
                <w:rFonts w:ascii="宋体" w:hAnsi="宋体"/>
                <w:color w:val="auto"/>
                <w:sz w:val="21"/>
                <w:szCs w:val="21"/>
                <w:highlight w:val="none"/>
              </w:rPr>
            </w:pPr>
            <w:r>
              <w:rPr>
                <w:rFonts w:hint="eastAsia" w:ascii="宋体" w:hAnsi="宋体"/>
                <w:color w:val="auto"/>
                <w:sz w:val="21"/>
                <w:szCs w:val="21"/>
                <w:highlight w:val="none"/>
              </w:rPr>
              <w:t>（4）必要的保险费用和各项税费；</w:t>
            </w:r>
          </w:p>
          <w:p>
            <w:pPr>
              <w:spacing w:line="360" w:lineRule="auto"/>
              <w:rPr>
                <w:rFonts w:ascii="宋体" w:hAnsi="宋体"/>
                <w:color w:val="auto"/>
                <w:sz w:val="21"/>
                <w:szCs w:val="21"/>
                <w:highlight w:val="none"/>
              </w:rPr>
            </w:pPr>
            <w:r>
              <w:rPr>
                <w:rFonts w:hint="eastAsia" w:ascii="宋体" w:hAnsi="宋体"/>
                <w:color w:val="auto"/>
                <w:sz w:val="21"/>
                <w:szCs w:val="21"/>
                <w:highlight w:val="none"/>
              </w:rPr>
              <w:t>（5）安装费用等所有费用。</w:t>
            </w:r>
          </w:p>
          <w:p>
            <w:pPr>
              <w:pStyle w:val="5"/>
              <w:rPr>
                <w:rFonts w:hint="eastAsia" w:ascii="宋体" w:hAnsi="宋体" w:eastAsiaTheme="minorEastAsia"/>
                <w:color w:val="auto"/>
                <w:sz w:val="21"/>
                <w:szCs w:val="21"/>
                <w:highlight w:val="none"/>
                <w:lang w:val="en-US" w:eastAsia="zh-CN"/>
              </w:rPr>
            </w:pPr>
            <w:r>
              <w:rPr>
                <w:rFonts w:hint="eastAsia" w:ascii="宋体" w:hAnsi="宋体"/>
                <w:b/>
                <w:color w:val="auto"/>
                <w:sz w:val="21"/>
                <w:szCs w:val="21"/>
                <w:highlight w:val="none"/>
              </w:rPr>
              <w:t>★</w:t>
            </w:r>
            <w:r>
              <w:rPr>
                <w:rFonts w:hint="eastAsia" w:ascii="宋体" w:hAnsi="宋体"/>
                <w:color w:val="auto"/>
                <w:sz w:val="21"/>
                <w:szCs w:val="21"/>
                <w:highlight w:val="none"/>
              </w:rPr>
              <w:t>2、付款方式：供应商交货</w:t>
            </w:r>
            <w:r>
              <w:rPr>
                <w:rFonts w:hint="eastAsia" w:ascii="宋体" w:hAnsi="宋体"/>
                <w:bCs/>
                <w:color w:val="auto"/>
                <w:sz w:val="21"/>
                <w:szCs w:val="21"/>
                <w:highlight w:val="none"/>
              </w:rPr>
              <w:t>完毕</w:t>
            </w:r>
            <w:r>
              <w:rPr>
                <w:rFonts w:hint="eastAsia" w:ascii="宋体" w:hAnsi="宋体"/>
                <w:color w:val="auto"/>
                <w:sz w:val="21"/>
                <w:szCs w:val="21"/>
                <w:highlight w:val="none"/>
              </w:rPr>
              <w:t>并验收合格后，一次性支付合同款。</w:t>
            </w:r>
            <w:r>
              <w:rPr>
                <w:rFonts w:hint="eastAsia" w:ascii="宋体" w:hAnsi="宋体"/>
                <w:color w:val="auto"/>
                <w:sz w:val="21"/>
                <w:szCs w:val="21"/>
                <w:highlight w:val="none"/>
                <w:lang w:val="en-US" w:eastAsia="zh-CN"/>
              </w:rPr>
              <w:t>付款前成交供应商需开具对应金额的增值税发票。</w:t>
            </w:r>
          </w:p>
        </w:tc>
      </w:tr>
    </w:tbl>
    <w:p>
      <w:pPr>
        <w:pStyle w:val="3"/>
        <w:outlineLvl w:val="0"/>
        <w:rPr>
          <w:rFonts w:hint="eastAsia" w:ascii="宋体" w:hAnsi="Courier New"/>
          <w:b/>
          <w:sz w:val="32"/>
          <w:szCs w:val="20"/>
          <w:highlight w:val="none"/>
        </w:rPr>
      </w:pPr>
    </w:p>
    <w:p>
      <w:pPr>
        <w:pStyle w:val="3"/>
        <w:outlineLvl w:val="0"/>
        <w:rPr>
          <w:rFonts w:hint="eastAsia" w:ascii="宋体" w:hAnsi="Courier New"/>
          <w:b/>
          <w:sz w:val="32"/>
          <w:szCs w:val="20"/>
          <w:highlight w:val="none"/>
        </w:rPr>
      </w:pPr>
    </w:p>
    <w:p>
      <w:pPr>
        <w:pStyle w:val="3"/>
        <w:outlineLvl w:val="0"/>
        <w:rPr>
          <w:rFonts w:hint="eastAsia" w:ascii="宋体" w:hAnsi="Courier New"/>
          <w:b/>
          <w:sz w:val="32"/>
          <w:szCs w:val="20"/>
          <w:highlight w:val="none"/>
        </w:rPr>
      </w:pPr>
    </w:p>
    <w:p/>
    <w:sectPr>
      <w:pgSz w:w="11906" w:h="16838"/>
      <w:pgMar w:top="1134" w:right="1134" w:bottom="113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BF6101"/>
    <w:rsid w:val="7FBF61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styleId="5">
    <w:name w:val="footer"/>
    <w:basedOn w:val="1"/>
    <w:unhideWhenUsed/>
    <w:qFormat/>
    <w:uiPriority w:val="0"/>
    <w:pPr>
      <w:tabs>
        <w:tab w:val="center" w:pos="4153"/>
        <w:tab w:val="right" w:pos="8306"/>
      </w:tabs>
      <w:snapToGrid w:val="0"/>
      <w:jc w:val="left"/>
    </w:pPr>
    <w:rPr>
      <w:sz w:val="18"/>
      <w:szCs w:val="18"/>
    </w:rPr>
  </w:style>
  <w:style w:type="paragraph" w:styleId="6">
    <w:name w:val="Body Text First Indent"/>
    <w:basedOn w:val="3"/>
    <w:qFormat/>
    <w:uiPriority w:val="0"/>
    <w:pPr>
      <w:ind w:firstLine="420" w:firstLineChars="100"/>
    </w:pPr>
  </w:style>
  <w:style w:type="paragraph" w:customStyle="1" w:styleId="9">
    <w:name w:val="Table Paragraph"/>
    <w:basedOn w:val="1"/>
    <w:unhideWhenUsed/>
    <w:qFormat/>
    <w:uiPriority w:val="1"/>
    <w:pPr>
      <w:spacing w:beforeLines="0" w:afterLines="0"/>
    </w:pPr>
    <w:rPr>
      <w:rFonts w:hint="eastAsia"/>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Office_11.1.0.10667_F1E327BC-269C-435d-A152-05C5408002CA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2021-08-05T01:36:00Z</dcterms:created>
  <dc:creator>WPS</dc:creator>
  <cp:lastModifiedBy>WPS</cp:lastModifiedBy>
  <dcterms:modified xsi:type="dcterms:W3CDTF">2021-08-05T01:37:45Z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98AFB04A34D5428393886EC3886092CD</vt:lpwstr>
  </property>
</Properties>
</file>