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outlineLvl w:val="0"/>
        <w:rPr>
          <w:b/>
          <w:color w:val="auto"/>
          <w:sz w:val="32"/>
        </w:rPr>
      </w:pPr>
      <w:r>
        <w:rPr>
          <w:rFonts w:hint="eastAsia"/>
          <w:b/>
          <w:color w:val="auto"/>
          <w:sz w:val="32"/>
        </w:rPr>
        <w:t>附件1</w:t>
      </w:r>
    </w:p>
    <w:p>
      <w:pPr>
        <w:pStyle w:val="5"/>
        <w:jc w:val="center"/>
        <w:rPr>
          <w:b/>
          <w:color w:val="auto"/>
          <w:sz w:val="32"/>
        </w:rPr>
      </w:pPr>
      <w:r>
        <w:rPr>
          <w:rFonts w:hint="eastAsia"/>
          <w:b/>
          <w:color w:val="auto"/>
          <w:sz w:val="32"/>
        </w:rPr>
        <w:t>采购需求一览表</w:t>
      </w:r>
    </w:p>
    <w:p>
      <w:pPr>
        <w:pStyle w:val="5"/>
        <w:ind w:firstLine="210" w:firstLineChars="100"/>
        <w:rPr>
          <w:rFonts w:hint="eastAsia" w:ascii="宋体" w:hAnsi="宋体" w:cs="宋体"/>
          <w:b/>
          <w:color w:val="auto"/>
          <w:kern w:val="1"/>
          <w:szCs w:val="21"/>
          <w:lang w:eastAsia="zh-CN"/>
        </w:rPr>
      </w:pPr>
      <w:r>
        <w:rPr>
          <w:rFonts w:hint="eastAsia" w:asciiTheme="minorEastAsia" w:hAnsiTheme="minorEastAsia" w:cstheme="minorEastAsia"/>
          <w:color w:val="auto"/>
          <w:szCs w:val="21"/>
        </w:rPr>
        <w:t xml:space="preserve"> </w:t>
      </w:r>
      <w:r>
        <w:rPr>
          <w:rFonts w:hint="eastAsia" w:asciiTheme="minorEastAsia" w:hAnsiTheme="minorEastAsia" w:cstheme="minorEastAsia"/>
          <w:b/>
          <w:bCs/>
          <w:color w:val="auto"/>
          <w:szCs w:val="21"/>
          <w:lang w:eastAsia="zh-CN"/>
        </w:rPr>
        <w:t>说明：</w:t>
      </w:r>
      <w:r>
        <w:rPr>
          <w:rFonts w:hint="eastAsia" w:ascii="宋体" w:hAnsi="宋体"/>
          <w:b/>
          <w:color w:val="auto"/>
        </w:rPr>
        <w:t>本</w:t>
      </w:r>
      <w:r>
        <w:rPr>
          <w:rFonts w:hint="eastAsia" w:ascii="宋体" w:hAnsi="宋体"/>
          <w:b/>
          <w:color w:val="auto"/>
          <w:lang w:eastAsia="zh-CN"/>
        </w:rPr>
        <w:t>采购</w:t>
      </w:r>
      <w:r>
        <w:rPr>
          <w:rFonts w:hint="eastAsia" w:ascii="宋体" w:hAnsi="宋体"/>
          <w:b/>
          <w:color w:val="auto"/>
        </w:rPr>
        <w:t>需求一览表中标注</w:t>
      </w:r>
      <w:r>
        <w:rPr>
          <w:rFonts w:hint="eastAsia" w:ascii="宋体" w:hAnsi="宋体"/>
          <w:color w:val="auto"/>
          <w:szCs w:val="21"/>
        </w:rPr>
        <w:t>★</w:t>
      </w:r>
      <w:r>
        <w:rPr>
          <w:rFonts w:hint="eastAsia" w:ascii="宋体" w:hAnsi="宋体"/>
          <w:b/>
          <w:color w:val="auto"/>
        </w:rPr>
        <w:t>号的内容为实质性要求和条件</w:t>
      </w:r>
      <w:r>
        <w:rPr>
          <w:rFonts w:hint="eastAsia" w:hAnsi="宋体"/>
          <w:b/>
          <w:color w:val="auto"/>
          <w:lang w:eastAsia="zh-CN"/>
        </w:rPr>
        <w:t>，响应</w:t>
      </w:r>
      <w:r>
        <w:rPr>
          <w:rFonts w:hint="eastAsia" w:ascii="宋体" w:hAnsi="宋体" w:cs="宋体"/>
          <w:b/>
          <w:color w:val="auto"/>
          <w:kern w:val="1"/>
          <w:szCs w:val="21"/>
        </w:rPr>
        <w:t>人必须满足或优于，不满足或负偏离</w:t>
      </w:r>
      <w:r>
        <w:rPr>
          <w:rFonts w:hint="eastAsia" w:ascii="宋体" w:hAnsi="宋体" w:cs="宋体"/>
          <w:b/>
          <w:color w:val="auto"/>
          <w:kern w:val="1"/>
          <w:szCs w:val="21"/>
          <w:lang w:eastAsia="zh-CN"/>
        </w:rPr>
        <w:t>视为</w:t>
      </w:r>
      <w:r>
        <w:rPr>
          <w:rFonts w:hint="eastAsia" w:ascii="宋体" w:hAnsi="宋体" w:cs="宋体"/>
          <w:b/>
          <w:color w:val="auto"/>
          <w:kern w:val="1"/>
          <w:szCs w:val="21"/>
        </w:rPr>
        <w:t>无效</w:t>
      </w:r>
      <w:r>
        <w:rPr>
          <w:rFonts w:hint="eastAsia" w:ascii="宋体" w:hAnsi="宋体" w:cs="宋体"/>
          <w:b/>
          <w:color w:val="auto"/>
          <w:kern w:val="1"/>
          <w:szCs w:val="21"/>
          <w:lang w:eastAsia="zh-CN"/>
        </w:rPr>
        <w:t>响应；未标注</w:t>
      </w:r>
      <w:r>
        <w:rPr>
          <w:rFonts w:hint="eastAsia" w:ascii="宋体" w:hAnsi="宋体"/>
          <w:color w:val="auto"/>
          <w:szCs w:val="21"/>
        </w:rPr>
        <w:t>★</w:t>
      </w:r>
      <w:r>
        <w:rPr>
          <w:rFonts w:hint="eastAsia" w:ascii="宋体" w:hAnsi="宋体" w:cs="宋体"/>
          <w:b/>
          <w:color w:val="auto"/>
          <w:kern w:val="1"/>
          <w:szCs w:val="21"/>
          <w:lang w:eastAsia="zh-CN"/>
        </w:rPr>
        <w:t>号的条款和要求，不满足或负偏离达</w:t>
      </w:r>
      <w:r>
        <w:rPr>
          <w:rFonts w:hint="eastAsia" w:ascii="宋体" w:hAnsi="宋体" w:cs="宋体"/>
          <w:b/>
          <w:color w:val="auto"/>
          <w:kern w:val="1"/>
          <w:szCs w:val="21"/>
          <w:lang w:val="en-US" w:eastAsia="zh-CN"/>
        </w:rPr>
        <w:t>3</w:t>
      </w:r>
      <w:r>
        <w:rPr>
          <w:rFonts w:hint="eastAsia" w:ascii="宋体" w:hAnsi="宋体" w:cs="宋体"/>
          <w:b/>
          <w:color w:val="auto"/>
          <w:kern w:val="1"/>
          <w:szCs w:val="21"/>
          <w:lang w:eastAsia="zh-CN"/>
        </w:rPr>
        <w:t>项（含）以上的，</w:t>
      </w:r>
      <w:r>
        <w:rPr>
          <w:rFonts w:hint="eastAsia" w:hAnsi="宋体" w:cs="宋体"/>
          <w:b/>
          <w:color w:val="auto"/>
          <w:kern w:val="1"/>
          <w:szCs w:val="21"/>
          <w:lang w:eastAsia="zh-CN"/>
        </w:rPr>
        <w:t>视</w:t>
      </w:r>
      <w:r>
        <w:rPr>
          <w:rFonts w:hint="eastAsia" w:ascii="宋体" w:hAnsi="宋体" w:cs="宋体"/>
          <w:b/>
          <w:color w:val="auto"/>
          <w:kern w:val="1"/>
          <w:szCs w:val="21"/>
          <w:lang w:eastAsia="zh-CN"/>
        </w:rPr>
        <w:t>为</w:t>
      </w:r>
      <w:r>
        <w:rPr>
          <w:rFonts w:hint="eastAsia" w:ascii="宋体" w:hAnsi="宋体" w:cs="宋体"/>
          <w:b/>
          <w:color w:val="auto"/>
          <w:kern w:val="1"/>
          <w:szCs w:val="21"/>
        </w:rPr>
        <w:t>无效</w:t>
      </w:r>
      <w:r>
        <w:rPr>
          <w:rFonts w:hint="eastAsia" w:ascii="宋体" w:hAnsi="宋体" w:cs="宋体"/>
          <w:b/>
          <w:color w:val="auto"/>
          <w:kern w:val="1"/>
          <w:szCs w:val="21"/>
          <w:lang w:eastAsia="zh-CN"/>
        </w:rPr>
        <w:t>响应。</w:t>
      </w:r>
    </w:p>
    <w:p>
      <w:pPr>
        <w:pStyle w:val="5"/>
        <w:rPr>
          <w:rFonts w:hint="default"/>
          <w:sz w:val="30"/>
          <w:szCs w:val="30"/>
          <w:lang w:val="en-US" w:eastAsia="zh-CN"/>
        </w:rPr>
      </w:pPr>
      <w:r>
        <w:rPr>
          <w:rFonts w:hint="eastAsia" w:ascii="宋体" w:hAnsi="宋体" w:cs="宋体"/>
          <w:b/>
          <w:color w:val="auto"/>
          <w:kern w:val="1"/>
          <w:sz w:val="30"/>
          <w:szCs w:val="30"/>
          <w:lang w:val="en-US" w:eastAsia="zh-CN"/>
        </w:rPr>
        <w:t>一、</w:t>
      </w:r>
      <w:r>
        <w:rPr>
          <w:rFonts w:hint="eastAsia" w:hAnsi="宋体" w:cs="宋体"/>
          <w:b/>
          <w:color w:val="auto"/>
          <w:kern w:val="1"/>
          <w:sz w:val="30"/>
          <w:szCs w:val="30"/>
          <w:lang w:val="en-US" w:eastAsia="zh-CN"/>
        </w:rPr>
        <w:t>D</w:t>
      </w:r>
      <w:r>
        <w:rPr>
          <w:rFonts w:hint="eastAsia" w:ascii="宋体" w:hAnsi="宋体" w:cs="宋体"/>
          <w:b/>
          <w:color w:val="auto"/>
          <w:kern w:val="1"/>
          <w:sz w:val="30"/>
          <w:szCs w:val="30"/>
          <w:lang w:val="en-US" w:eastAsia="zh-CN"/>
        </w:rPr>
        <w:t>分标</w:t>
      </w:r>
    </w:p>
    <w:tbl>
      <w:tblPr>
        <w:tblStyle w:val="9"/>
        <w:tblW w:w="952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739"/>
        <w:gridCol w:w="1211"/>
        <w:gridCol w:w="4211"/>
        <w:gridCol w:w="167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color w:val="auto"/>
                <w:sz w:val="18"/>
                <w:szCs w:val="18"/>
              </w:rPr>
            </w:pPr>
            <w:r>
              <w:rPr>
                <w:rFonts w:hint="eastAsia" w:ascii="宋体" w:hAnsi="宋体"/>
                <w:b/>
                <w:color w:val="auto"/>
                <w:sz w:val="18"/>
                <w:szCs w:val="18"/>
              </w:rPr>
              <w:t>项号</w:t>
            </w:r>
          </w:p>
        </w:tc>
        <w:tc>
          <w:tcPr>
            <w:tcW w:w="112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 w:val="18"/>
                <w:szCs w:val="18"/>
              </w:rPr>
            </w:pPr>
            <w:r>
              <w:rPr>
                <w:rFonts w:hint="eastAsia" w:ascii="宋体" w:hAnsi="宋体"/>
                <w:b/>
                <w:color w:val="auto"/>
                <w:sz w:val="18"/>
                <w:szCs w:val="18"/>
                <w:lang w:eastAsia="zh-CN"/>
              </w:rPr>
              <w:t>货物</w:t>
            </w:r>
            <w:r>
              <w:rPr>
                <w:rFonts w:hint="eastAsia" w:ascii="宋体" w:hAnsi="宋体"/>
                <w:b/>
                <w:color w:val="auto"/>
                <w:sz w:val="18"/>
                <w:szCs w:val="18"/>
              </w:rPr>
              <w:t>名称</w:t>
            </w:r>
          </w:p>
        </w:tc>
        <w:tc>
          <w:tcPr>
            <w:tcW w:w="73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color w:val="auto"/>
                <w:sz w:val="18"/>
                <w:szCs w:val="18"/>
              </w:rPr>
            </w:pPr>
            <w:r>
              <w:rPr>
                <w:rFonts w:hint="eastAsia" w:ascii="宋体" w:hAnsi="宋体"/>
                <w:b/>
                <w:color w:val="auto"/>
                <w:sz w:val="18"/>
                <w:szCs w:val="18"/>
              </w:rPr>
              <w:t>数量</w:t>
            </w:r>
          </w:p>
        </w:tc>
        <w:tc>
          <w:tcPr>
            <w:tcW w:w="1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color w:val="auto"/>
                <w:sz w:val="18"/>
                <w:szCs w:val="18"/>
                <w:lang w:eastAsia="zh-CN"/>
              </w:rPr>
            </w:pPr>
            <w:r>
              <w:rPr>
                <w:rFonts w:hint="eastAsia" w:ascii="宋体" w:hAnsi="宋体"/>
                <w:b/>
                <w:color w:val="auto"/>
                <w:sz w:val="18"/>
                <w:szCs w:val="18"/>
                <w:lang w:eastAsia="zh-CN"/>
              </w:rPr>
              <w:t>单位</w:t>
            </w:r>
          </w:p>
        </w:tc>
        <w:tc>
          <w:tcPr>
            <w:tcW w:w="421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 w:val="18"/>
                <w:szCs w:val="18"/>
                <w:lang w:eastAsia="zh-CN"/>
              </w:rPr>
            </w:pPr>
            <w:r>
              <w:rPr>
                <w:rFonts w:hint="eastAsia" w:ascii="宋体" w:hAnsi="宋体"/>
                <w:b/>
                <w:color w:val="auto"/>
                <w:sz w:val="18"/>
                <w:szCs w:val="18"/>
                <w:lang w:eastAsia="zh-CN"/>
              </w:rPr>
              <w:t>技术参数</w:t>
            </w:r>
          </w:p>
        </w:tc>
        <w:tc>
          <w:tcPr>
            <w:tcW w:w="167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b/>
                <w:color w:val="auto"/>
                <w:sz w:val="18"/>
                <w:szCs w:val="18"/>
                <w:lang w:eastAsia="zh-CN"/>
              </w:rPr>
            </w:pPr>
            <w:r>
              <w:rPr>
                <w:rFonts w:hint="eastAsia" w:ascii="宋体" w:hAnsi="宋体"/>
                <w:b/>
                <w:color w:val="auto"/>
                <w:sz w:val="18"/>
                <w:szCs w:val="18"/>
                <w:lang w:eastAsia="zh-CN"/>
              </w:rPr>
              <w:t>品牌及型号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1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电子身高体重测量仪</w:t>
            </w:r>
          </w:p>
        </w:tc>
        <w:tc>
          <w:tcPr>
            <w:tcW w:w="7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0"/>
                <w:sz w:val="21"/>
                <w:szCs w:val="21"/>
                <w:lang w:eastAsia="zh-CN"/>
              </w:rPr>
              <w:t>台</w:t>
            </w:r>
          </w:p>
        </w:tc>
        <w:tc>
          <w:tcPr>
            <w:tcW w:w="4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color w:val="000000"/>
                <w:sz w:val="24"/>
              </w:rPr>
              <w:t>1、</w:t>
            </w:r>
            <w:r>
              <w:rPr>
                <w:rFonts w:hint="eastAsia" w:ascii="宋体" w:hAnsi="宋体" w:eastAsia="宋体" w:cs="宋体"/>
                <w:b w:val="0"/>
                <w:bCs/>
                <w:color w:val="000000"/>
                <w:sz w:val="21"/>
                <w:szCs w:val="21"/>
              </w:rPr>
              <w:t>工作原理：传感器与微电脑控制。</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2、类型：全自动触碰式。</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3、功能参数：身高、体重、身体质量指数(BMI值)、显示日期时间。</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★4、测量数据显示: LED数码显示，显示屏可旋转180度便于数据读取。</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5、数据传输：测量数据能够传输到PC机。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6、语音功能: 中文普通话语音提示，音量大小可以调节。</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7、身高范围：100cm—200cm（测量单位：cm）。</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8、体重范围：2kg—200kg（测量单位：kg)。</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★9、自动控制：受测人员站立后自动启动测量，测量完毕自动播报结果，自动清除测量信息，自动复位和停止。</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★10、测量精度：体重测量精度：≤±0.1kg、身高测量精度：≤±1mm。</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11、测量时间：约4秒。</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12、使用电压AC220V/60HZ，DC12V/5A。</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13、外观设计：立式，符合人体工程学原理。</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000000"/>
                <w:sz w:val="21"/>
                <w:szCs w:val="21"/>
              </w:rPr>
            </w:pPr>
            <w:r>
              <w:rPr>
                <w:rFonts w:hint="eastAsia" w:ascii="宋体" w:hAnsi="宋体" w:eastAsia="宋体" w:cs="宋体"/>
                <w:b w:val="0"/>
                <w:bCs/>
                <w:color w:val="000000"/>
                <w:sz w:val="21"/>
                <w:szCs w:val="21"/>
              </w:rPr>
              <w:t>14、结构：整体铸铝底座，底座自带水平仪；高强度铝型材立柱不变形，传动材料采用不锈钢尼龙经久耐磨。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color w:val="auto"/>
                <w:kern w:val="0"/>
                <w:sz w:val="21"/>
                <w:szCs w:val="21"/>
                <w:lang w:val="en-US" w:eastAsia="zh-CN" w:bidi="ar-SA"/>
              </w:rPr>
            </w:pPr>
            <w:r>
              <w:rPr>
                <w:rFonts w:hint="eastAsia" w:ascii="宋体" w:hAnsi="宋体" w:eastAsia="宋体" w:cs="宋体"/>
                <w:b w:val="0"/>
                <w:bCs/>
                <w:color w:val="000000"/>
                <w:sz w:val="21"/>
                <w:szCs w:val="21"/>
              </w:rPr>
              <w:t>15、标准配置：主机、测量台</w:t>
            </w:r>
            <w:r>
              <w:rPr>
                <w:rFonts w:hint="eastAsia" w:ascii="宋体" w:hAnsi="宋体" w:eastAsia="宋体" w:cs="宋体"/>
                <w:b w:val="0"/>
                <w:bCs/>
                <w:color w:val="000000"/>
                <w:sz w:val="21"/>
                <w:szCs w:val="21"/>
                <w:lang w:eastAsia="zh-CN"/>
              </w:rPr>
              <w:t>。</w:t>
            </w:r>
          </w:p>
        </w:tc>
        <w:tc>
          <w:tcPr>
            <w:tcW w:w="1673" w:type="dxa"/>
            <w:tcBorders>
              <w:top w:val="single" w:color="auto" w:sz="4" w:space="0"/>
              <w:left w:val="single" w:color="auto" w:sz="4" w:space="0"/>
              <w:bottom w:val="single" w:color="auto" w:sz="4" w:space="0"/>
              <w:right w:val="single" w:color="auto" w:sz="4" w:space="0"/>
            </w:tcBorders>
            <w:vAlign w:val="center"/>
          </w:tcPr>
          <w:p>
            <w:pPr>
              <w:pStyle w:val="4"/>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1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体重秤</w:t>
            </w:r>
          </w:p>
        </w:tc>
        <w:tc>
          <w:tcPr>
            <w:tcW w:w="7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台</w:t>
            </w:r>
          </w:p>
        </w:tc>
        <w:tc>
          <w:tcPr>
            <w:tcW w:w="4211" w:type="dxa"/>
            <w:tcBorders>
              <w:top w:val="single" w:color="auto" w:sz="4" w:space="0"/>
              <w:left w:val="single" w:color="auto" w:sz="4" w:space="0"/>
              <w:bottom w:val="single" w:color="auto" w:sz="4" w:space="0"/>
              <w:right w:val="single" w:color="auto" w:sz="4" w:space="0"/>
            </w:tcBorders>
            <w:vAlign w:val="center"/>
          </w:tcPr>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重量计量：最大称量 120kg</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2、称重最小分度值</w:t>
            </w:r>
            <w:r>
              <w:rPr>
                <w:rFonts w:hint="eastAsia" w:ascii="宋体" w:hAnsi="宋体" w:eastAsia="宋体" w:cs="宋体"/>
                <w:sz w:val="21"/>
                <w:szCs w:val="21"/>
                <w:lang w:eastAsia="zh-CN"/>
              </w:rPr>
              <w:t>：</w:t>
            </w:r>
            <w:r>
              <w:rPr>
                <w:rFonts w:hint="eastAsia" w:ascii="宋体" w:hAnsi="宋体" w:eastAsia="宋体" w:cs="宋体"/>
                <w:sz w:val="21"/>
                <w:szCs w:val="21"/>
              </w:rPr>
              <w:t xml:space="preserve"> 0.5kg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rPr>
              <w:t>3、长度计量：量度范围 70-190cm</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rPr>
            </w:pPr>
            <w:r>
              <w:rPr>
                <w:rFonts w:hint="eastAsia" w:ascii="宋体" w:hAnsi="宋体" w:eastAsia="宋体" w:cs="宋体"/>
                <w:sz w:val="21"/>
                <w:szCs w:val="21"/>
              </w:rPr>
              <w:t>4、身高最小分度值</w:t>
            </w:r>
            <w:r>
              <w:rPr>
                <w:rFonts w:hint="eastAsia" w:ascii="宋体" w:hAnsi="宋体" w:eastAsia="宋体" w:cs="宋体"/>
                <w:sz w:val="21"/>
                <w:szCs w:val="21"/>
                <w:lang w:eastAsia="zh-CN"/>
              </w:rPr>
              <w:t>：</w:t>
            </w:r>
            <w:r>
              <w:rPr>
                <w:rFonts w:hint="eastAsia" w:ascii="宋体" w:hAnsi="宋体" w:eastAsia="宋体" w:cs="宋体"/>
                <w:sz w:val="21"/>
                <w:szCs w:val="21"/>
              </w:rPr>
              <w:t>0.5cm</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 xml:space="preserve">5、承重板面积：（长×宽）37.5*27cm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eastAsia="宋体" w:cs="宋体"/>
                <w:sz w:val="21"/>
                <w:szCs w:val="21"/>
                <w:lang w:eastAsia="zh-CN"/>
              </w:rPr>
            </w:pPr>
            <w:r>
              <w:rPr>
                <w:rFonts w:hint="eastAsia" w:ascii="宋体" w:hAnsi="宋体" w:eastAsia="宋体" w:cs="宋体"/>
                <w:sz w:val="21"/>
                <w:szCs w:val="21"/>
              </w:rPr>
              <w:t xml:space="preserve">6、包装尺寸：（长×宽×高）91*34*29cm </w:t>
            </w:r>
            <w:r>
              <w:rPr>
                <w:rFonts w:hint="eastAsia" w:ascii="宋体" w:hAnsi="宋体" w:eastAsia="宋体" w:cs="宋体"/>
                <w:sz w:val="21"/>
                <w:szCs w:val="21"/>
                <w:lang w:eastAsia="zh-CN"/>
              </w:rPr>
              <w:t>；</w:t>
            </w:r>
          </w:p>
          <w:p>
            <w:pPr>
              <w:pStyle w:val="12"/>
              <w:adjustRightInd w:val="0"/>
              <w:snapToGrid w:val="0"/>
              <w:ind w:firstLine="0" w:firstLineChars="0"/>
              <w:jc w:val="left"/>
              <w:rPr>
                <w:rFonts w:hint="eastAsia" w:ascii="宋体" w:hAnsi="宋体" w:eastAsia="宋体" w:cs="宋体"/>
                <w:b/>
                <w:color w:val="auto"/>
                <w:kern w:val="0"/>
                <w:sz w:val="21"/>
                <w:szCs w:val="21"/>
                <w:lang w:val="en-US" w:eastAsia="zh-CN" w:bidi="ar-SA"/>
              </w:rPr>
            </w:pPr>
            <w:r>
              <w:rPr>
                <w:rFonts w:hint="eastAsia" w:ascii="宋体" w:hAnsi="宋体" w:eastAsia="宋体" w:cs="宋体"/>
                <w:sz w:val="21"/>
                <w:szCs w:val="21"/>
              </w:rPr>
              <w:t>7、净重：9kg</w:t>
            </w:r>
            <w:r>
              <w:rPr>
                <w:rFonts w:hint="eastAsia" w:ascii="宋体" w:hAnsi="宋体" w:eastAsia="宋体" w:cs="宋体"/>
                <w:sz w:val="21"/>
                <w:szCs w:val="21"/>
                <w:lang w:eastAsia="zh-CN"/>
              </w:rPr>
              <w:t>。</w:t>
            </w:r>
            <w:r>
              <w:rPr>
                <w:rFonts w:hint="eastAsia" w:ascii="宋体" w:hAnsi="宋体" w:eastAsia="宋体" w:cs="宋体"/>
                <w:sz w:val="21"/>
                <w:szCs w:val="21"/>
              </w:rPr>
              <w:t xml:space="preserve"> </w:t>
            </w:r>
          </w:p>
        </w:tc>
        <w:tc>
          <w:tcPr>
            <w:tcW w:w="1673" w:type="dxa"/>
            <w:tcBorders>
              <w:top w:val="single" w:color="auto" w:sz="4" w:space="0"/>
              <w:left w:val="single" w:color="auto" w:sz="4" w:space="0"/>
              <w:bottom w:val="single" w:color="auto" w:sz="4" w:space="0"/>
              <w:right w:val="single" w:color="auto" w:sz="4" w:space="0"/>
            </w:tcBorders>
            <w:vAlign w:val="center"/>
          </w:tcPr>
          <w:p>
            <w:pPr>
              <w:pStyle w:val="4"/>
              <w:jc w:val="center"/>
              <w:rPr>
                <w:rFonts w:hint="default"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1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血液运输箱</w:t>
            </w:r>
          </w:p>
        </w:tc>
        <w:tc>
          <w:tcPr>
            <w:tcW w:w="7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10</w:t>
            </w:r>
          </w:p>
        </w:tc>
        <w:tc>
          <w:tcPr>
            <w:tcW w:w="1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个</w:t>
            </w:r>
          </w:p>
        </w:tc>
        <w:tc>
          <w:tcPr>
            <w:tcW w:w="4211"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一、</w:t>
            </w:r>
            <w:r>
              <w:rPr>
                <w:rFonts w:hint="eastAsia" w:ascii="宋体" w:hAnsi="宋体" w:eastAsia="宋体" w:cs="宋体"/>
                <w:sz w:val="21"/>
                <w:szCs w:val="21"/>
              </w:rPr>
              <w:t>功能要求：规格≥65升，液晶数显可报警温度计，带超温报警功能。6-10小时的2-8℃恒温，内层笨胺脂发泡，保温性能佳，一体化注塑箱体，美观，重量轻，易清洁；</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二、</w:t>
            </w:r>
            <w:r>
              <w:rPr>
                <w:rFonts w:hint="eastAsia" w:ascii="宋体" w:hAnsi="宋体" w:eastAsia="宋体" w:cs="宋体"/>
                <w:sz w:val="21"/>
                <w:szCs w:val="21"/>
              </w:rPr>
              <w:t>技术需求</w:t>
            </w:r>
          </w:p>
          <w:p>
            <w:pPr>
              <w:jc w:val="left"/>
              <w:rPr>
                <w:rFonts w:hint="eastAsia" w:ascii="宋体" w:hAnsi="宋体" w:eastAsia="宋体" w:cs="宋体"/>
                <w:sz w:val="21"/>
                <w:szCs w:val="21"/>
              </w:rPr>
            </w:pPr>
            <w:r>
              <w:rPr>
                <w:rFonts w:hint="eastAsia" w:ascii="宋体" w:hAnsi="宋体" w:eastAsia="宋体" w:cs="宋体"/>
                <w:sz w:val="21"/>
                <w:szCs w:val="21"/>
              </w:rPr>
              <w:t xml:space="preserve">1、箱体在盖合后应整体密闭，能防尘、防雨、防滑； </w:t>
            </w:r>
          </w:p>
          <w:p>
            <w:pPr>
              <w:jc w:val="left"/>
              <w:rPr>
                <w:rFonts w:hint="eastAsia" w:ascii="宋体" w:hAnsi="宋体" w:eastAsia="宋体" w:cs="宋体"/>
                <w:sz w:val="21"/>
                <w:szCs w:val="21"/>
              </w:rPr>
            </w:pPr>
            <w:r>
              <w:rPr>
                <w:rFonts w:hint="eastAsia" w:ascii="宋体" w:hAnsi="宋体" w:eastAsia="宋体" w:cs="宋体"/>
                <w:sz w:val="21"/>
                <w:szCs w:val="21"/>
              </w:rPr>
              <w:t>2、箱体外观和内壁的表面光洁平整无裂痕，能防止液体渗漏；箱体带有轮子，方便搬运；</w:t>
            </w:r>
          </w:p>
          <w:p>
            <w:pPr>
              <w:jc w:val="left"/>
              <w:rPr>
                <w:rFonts w:hint="eastAsia" w:ascii="宋体" w:hAnsi="宋体" w:eastAsia="宋体" w:cs="宋体"/>
                <w:sz w:val="21"/>
                <w:szCs w:val="21"/>
              </w:rPr>
            </w:pPr>
            <w:r>
              <w:rPr>
                <w:rFonts w:hint="eastAsia" w:ascii="宋体" w:hAnsi="宋体" w:eastAsia="宋体" w:cs="宋体"/>
                <w:sz w:val="21"/>
                <w:szCs w:val="21"/>
              </w:rPr>
              <w:t>3、箱体在装入血液之前应保持清洁状态，易于消毒和清洗；</w:t>
            </w:r>
          </w:p>
          <w:p>
            <w:pPr>
              <w:jc w:val="left"/>
              <w:rPr>
                <w:rFonts w:hint="eastAsia" w:ascii="宋体" w:hAnsi="宋体" w:eastAsia="宋体" w:cs="宋体"/>
                <w:sz w:val="21"/>
                <w:szCs w:val="21"/>
              </w:rPr>
            </w:pPr>
            <w:r>
              <w:rPr>
                <w:rFonts w:hint="eastAsia" w:ascii="宋体" w:hAnsi="宋体" w:eastAsia="宋体" w:cs="宋体"/>
                <w:sz w:val="21"/>
                <w:szCs w:val="21"/>
              </w:rPr>
              <w:t xml:space="preserve">4、箱体材料：保证在正常使用条件下，箱体不变形，内部材料不自发产生有害气体； </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三、</w:t>
            </w:r>
            <w:r>
              <w:rPr>
                <w:rFonts w:hint="eastAsia" w:ascii="宋体" w:hAnsi="宋体" w:eastAsia="宋体" w:cs="宋体"/>
                <w:sz w:val="21"/>
                <w:szCs w:val="21"/>
              </w:rPr>
              <w:t xml:space="preserve">保温性能如下：  </w:t>
            </w:r>
          </w:p>
          <w:p>
            <w:pPr>
              <w:jc w:val="left"/>
              <w:rPr>
                <w:rFonts w:hint="eastAsia" w:ascii="宋体" w:hAnsi="宋体" w:eastAsia="宋体" w:cs="宋体"/>
                <w:sz w:val="21"/>
                <w:szCs w:val="21"/>
              </w:rPr>
            </w:pPr>
            <w:r>
              <w:rPr>
                <w:rFonts w:hint="eastAsia" w:ascii="宋体" w:hAnsi="宋体" w:eastAsia="宋体" w:cs="宋体"/>
                <w:sz w:val="21"/>
                <w:szCs w:val="21"/>
              </w:rPr>
              <w:t>1、装载4℃~20℃物体时运输箱外表面不出现明显的凝露现象；</w:t>
            </w:r>
          </w:p>
          <w:p>
            <w:pPr>
              <w:jc w:val="left"/>
              <w:rPr>
                <w:rFonts w:hint="eastAsia" w:ascii="宋体" w:hAnsi="宋体" w:eastAsia="宋体" w:cs="宋体"/>
                <w:sz w:val="21"/>
                <w:szCs w:val="21"/>
              </w:rPr>
            </w:pPr>
            <w:r>
              <w:rPr>
                <w:rFonts w:hint="eastAsia" w:ascii="宋体" w:hAnsi="宋体" w:eastAsia="宋体" w:cs="宋体"/>
                <w:sz w:val="21"/>
                <w:szCs w:val="21"/>
              </w:rPr>
              <w:t>2、血液运输箱的保温性能符合国家《血液运输要求》。可提供血液运输箱《测试报告》；</w:t>
            </w:r>
          </w:p>
          <w:p>
            <w:pPr>
              <w:jc w:val="left"/>
              <w:rPr>
                <w:rFonts w:hint="eastAsia" w:ascii="宋体" w:hAnsi="宋体" w:eastAsia="宋体" w:cs="宋体"/>
                <w:sz w:val="21"/>
                <w:szCs w:val="21"/>
              </w:rPr>
            </w:pPr>
            <w:r>
              <w:rPr>
                <w:rFonts w:hint="eastAsia" w:ascii="宋体" w:hAnsi="宋体" w:eastAsia="宋体" w:cs="宋体"/>
                <w:sz w:val="21"/>
                <w:szCs w:val="21"/>
                <w:lang w:val="en-US" w:eastAsia="zh-CN"/>
              </w:rPr>
              <w:t>四、</w:t>
            </w:r>
            <w:r>
              <w:rPr>
                <w:rFonts w:hint="eastAsia" w:ascii="宋体" w:hAnsi="宋体" w:eastAsia="宋体" w:cs="宋体"/>
                <w:sz w:val="21"/>
                <w:szCs w:val="21"/>
              </w:rPr>
              <w:t>运输温度：</w:t>
            </w:r>
          </w:p>
          <w:p>
            <w:pPr>
              <w:jc w:val="left"/>
              <w:rPr>
                <w:rFonts w:hint="eastAsia" w:ascii="宋体" w:hAnsi="宋体" w:eastAsia="宋体" w:cs="宋体"/>
                <w:sz w:val="21"/>
                <w:szCs w:val="21"/>
              </w:rPr>
            </w:pPr>
            <w:r>
              <w:rPr>
                <w:rFonts w:hint="eastAsia" w:ascii="宋体" w:hAnsi="宋体" w:eastAsia="宋体" w:cs="宋体"/>
                <w:sz w:val="21"/>
                <w:szCs w:val="21"/>
              </w:rPr>
              <w:t xml:space="preserve">1、运输全血及红细胞类血液成分（不包括冰冻红细胞）：维持在2-10℃； </w:t>
            </w:r>
          </w:p>
          <w:p>
            <w:pPr>
              <w:jc w:val="left"/>
              <w:rPr>
                <w:rFonts w:hint="eastAsia" w:ascii="宋体" w:hAnsi="宋体" w:eastAsia="宋体" w:cs="宋体"/>
                <w:sz w:val="21"/>
                <w:szCs w:val="21"/>
              </w:rPr>
            </w:pPr>
            <w:r>
              <w:rPr>
                <w:rFonts w:hint="eastAsia" w:ascii="宋体" w:hAnsi="宋体" w:eastAsia="宋体" w:cs="宋体"/>
                <w:sz w:val="21"/>
                <w:szCs w:val="21"/>
              </w:rPr>
              <w:t>2、运输冰冻血浆、冷沉淀：维持在冰冻状态；</w:t>
            </w:r>
          </w:p>
          <w:p>
            <w:pPr>
              <w:jc w:val="left"/>
              <w:rPr>
                <w:rFonts w:hint="eastAsia" w:ascii="宋体" w:hAnsi="宋体" w:eastAsia="宋体" w:cs="宋体"/>
                <w:sz w:val="21"/>
                <w:szCs w:val="21"/>
              </w:rPr>
            </w:pPr>
            <w:r>
              <w:rPr>
                <w:rFonts w:hint="eastAsia" w:ascii="宋体" w:hAnsi="宋体" w:eastAsia="宋体" w:cs="宋体"/>
                <w:sz w:val="21"/>
                <w:szCs w:val="21"/>
              </w:rPr>
              <w:t xml:space="preserve">3、运输血小板：维持在20-24℃； </w:t>
            </w:r>
          </w:p>
          <w:p>
            <w:pPr>
              <w:jc w:val="left"/>
              <w:rPr>
                <w:rFonts w:hint="eastAsia" w:ascii="宋体" w:hAnsi="宋体" w:eastAsia="宋体" w:cs="宋体"/>
                <w:sz w:val="21"/>
                <w:szCs w:val="21"/>
              </w:rPr>
            </w:pPr>
            <w:r>
              <w:rPr>
                <w:rFonts w:hint="eastAsia" w:ascii="宋体" w:hAnsi="宋体" w:eastAsia="宋体" w:cs="宋体"/>
                <w:sz w:val="21"/>
                <w:szCs w:val="21"/>
              </w:rPr>
              <w:t>4、运输冰冻红细胞：维持在-5℃或以下温度；</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color w:val="auto"/>
                <w:kern w:val="0"/>
                <w:sz w:val="21"/>
                <w:szCs w:val="21"/>
                <w:lang w:val="en-US" w:eastAsia="zh-CN" w:bidi="ar-SA"/>
              </w:rPr>
            </w:pPr>
            <w:r>
              <w:rPr>
                <w:rFonts w:hint="eastAsia" w:ascii="宋体" w:hAnsi="宋体" w:eastAsia="宋体" w:cs="宋体"/>
                <w:sz w:val="21"/>
                <w:szCs w:val="21"/>
              </w:rPr>
              <w:t>★</w:t>
            </w:r>
            <w:r>
              <w:rPr>
                <w:rFonts w:hint="eastAsia" w:ascii="宋体" w:hAnsi="宋体" w:eastAsia="宋体" w:cs="宋体"/>
                <w:sz w:val="21"/>
                <w:szCs w:val="21"/>
                <w:lang w:val="en-US" w:eastAsia="zh-CN"/>
              </w:rPr>
              <w:t>五、</w:t>
            </w:r>
            <w:r>
              <w:rPr>
                <w:rFonts w:hint="eastAsia" w:ascii="宋体" w:hAnsi="宋体" w:eastAsia="宋体" w:cs="宋体"/>
                <w:sz w:val="21"/>
                <w:szCs w:val="21"/>
              </w:rPr>
              <w:t>配备-20℃冷源板。</w:t>
            </w:r>
          </w:p>
        </w:tc>
        <w:tc>
          <w:tcPr>
            <w:tcW w:w="1673" w:type="dxa"/>
            <w:tcBorders>
              <w:top w:val="single" w:color="auto" w:sz="4" w:space="0"/>
              <w:left w:val="single" w:color="auto" w:sz="4" w:space="0"/>
              <w:bottom w:val="single" w:color="auto" w:sz="4" w:space="0"/>
              <w:right w:val="single" w:color="auto" w:sz="4" w:space="0"/>
            </w:tcBorders>
            <w:vAlign w:val="center"/>
          </w:tcPr>
          <w:p>
            <w:pPr>
              <w:pStyle w:val="4"/>
              <w:jc w:val="center"/>
              <w:rPr>
                <w:rFonts w:hint="default"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12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低温水平离心机</w:t>
            </w:r>
          </w:p>
        </w:tc>
        <w:tc>
          <w:tcPr>
            <w:tcW w:w="73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6</w:t>
            </w:r>
          </w:p>
        </w:tc>
        <w:tc>
          <w:tcPr>
            <w:tcW w:w="1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台</w:t>
            </w:r>
          </w:p>
        </w:tc>
        <w:tc>
          <w:tcPr>
            <w:tcW w:w="4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1、微机变频控制系统，高清IPS电容触摸屏，液晶显示；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2、采用大功率交流变频电机驱动，配置高精度测速系统；</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3、25组程序存储空间，9档加减速度控制，停机无回荡功能，</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4、采用原装进口压缩机组，制冷加热双回路设计，精确控温；</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5、运行中可随时更改参数，无需停机；</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6、采用弹簧悬挂式平衡系统，不平衡量可达15克；</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7、具有故障自动诊断系统，针对超速、超温、电子门盖等多重保护，确保仪器安全使用；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★8、水平转子最高转速（max.speed)：5000r/min</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★9、水平转子最大相对离心力(max.rcf)：3630×g</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10、噪音（Noise）：≤50dB</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11、升速时间：＜35s ；降速时间：＜45s（制动模式）</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12、转速精度 Speed Accuracy：±10 r/min</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sz w:val="21"/>
                <w:szCs w:val="21"/>
              </w:rPr>
            </w:pPr>
            <w:r>
              <w:rPr>
                <w:rFonts w:hint="eastAsia" w:ascii="宋体" w:hAnsi="宋体" w:eastAsia="宋体" w:cs="宋体"/>
                <w:sz w:val="21"/>
                <w:szCs w:val="21"/>
              </w:rPr>
              <w:t>★13、外形尺寸 Dimension（mm）：深≤450，宽≤350，高度≤430</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color w:val="auto"/>
                <w:kern w:val="0"/>
                <w:sz w:val="21"/>
                <w:szCs w:val="21"/>
                <w:lang w:val="en-US" w:eastAsia="zh-CN" w:bidi="ar-SA"/>
              </w:rPr>
            </w:pPr>
            <w:r>
              <w:rPr>
                <w:rFonts w:hint="eastAsia" w:ascii="宋体" w:hAnsi="宋体" w:eastAsia="宋体" w:cs="宋体"/>
                <w:sz w:val="21"/>
                <w:szCs w:val="21"/>
              </w:rPr>
              <w:t>★14、容量配置：5mlx24支、8mlx16支</w:t>
            </w:r>
          </w:p>
        </w:tc>
        <w:tc>
          <w:tcPr>
            <w:tcW w:w="1673" w:type="dxa"/>
            <w:tcBorders>
              <w:top w:val="single" w:color="auto" w:sz="4" w:space="0"/>
              <w:left w:val="single" w:color="auto" w:sz="4" w:space="0"/>
              <w:bottom w:val="single" w:color="auto" w:sz="4" w:space="0"/>
              <w:right w:val="single" w:color="auto" w:sz="4" w:space="0"/>
            </w:tcBorders>
            <w:vAlign w:val="center"/>
          </w:tcPr>
          <w:p>
            <w:pPr>
              <w:pStyle w:val="4"/>
              <w:jc w:val="center"/>
              <w:rPr>
                <w:rFonts w:hint="default"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低温离心机</w:t>
            </w:r>
          </w:p>
        </w:tc>
        <w:tc>
          <w:tcPr>
            <w:tcW w:w="739"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台</w:t>
            </w:r>
          </w:p>
        </w:tc>
        <w:tc>
          <w:tcPr>
            <w:tcW w:w="421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一、仪器特点：</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1、采用交流变频电机驱动,触摸五寸彩色大屏幕显示仪器运行全部参数，用户可任意设定离心转速、离心时间。</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2、进口环保压缩机,降温快，温控精度高。</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3、离心机操作系统设有密码，防止误操作，外接USB接口，可追踪溯源1000组以上离心数据。</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5、重量轻、体积小、外观简洁、美观、大方，配置独特吸盘机脚能牢牢抓住放置表面，即使在行车时也无需担心离心机移动。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★6、四个吸盘机脚可以高低调节，同时离心机内置水平仪，采血车在地面不平整的情况下仍可以将离心机调整至平稳状态使用，离心效果最佳，使用更加安全。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7、容量大体积小，配备4×100ml水平转子，可选配核酸离心管、真空采血管、15ml、10ml、8ml、5ml、2ml等离心管适配器。</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二、技术参数：</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★1、最高转速：6000r/min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★2、最大离心力：4860×g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3、最大容量：4×100ml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4、转速精度：±10r/min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5、温度控制范围：-9℃～+40℃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6、温度控制精度：±1℃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val="0"/>
                <w:bCs/>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 xml:space="preserve">7、定时范围：1min--99h99min或连续运行 </w:t>
            </w:r>
          </w:p>
          <w:p>
            <w:pPr>
              <w:keepNext w:val="0"/>
              <w:keepLines w:val="0"/>
              <w:pageBreakBefore w:val="0"/>
              <w:kinsoku/>
              <w:wordWrap/>
              <w:overflowPunct/>
              <w:topLinePunct w:val="0"/>
              <w:autoSpaceDE/>
              <w:autoSpaceDN/>
              <w:bidi w:val="0"/>
              <w:adjustRightInd/>
              <w:snapToGrid/>
              <w:spacing w:line="240" w:lineRule="auto"/>
              <w:jc w:val="left"/>
              <w:rPr>
                <w:rFonts w:hint="eastAsia" w:ascii="宋体" w:hAnsi="宋体" w:eastAsia="宋体" w:cs="宋体"/>
                <w:b/>
                <w:color w:val="auto"/>
                <w:kern w:val="0"/>
                <w:sz w:val="21"/>
                <w:szCs w:val="21"/>
                <w:lang w:val="en-US" w:eastAsia="zh-CN" w:bidi="ar-SA"/>
              </w:rPr>
            </w:pPr>
            <w:r>
              <w:rPr>
                <w:rFonts w:hint="eastAsia" w:ascii="宋体" w:hAnsi="宋体" w:eastAsia="宋体" w:cs="宋体"/>
                <w:b w:val="0"/>
                <w:bCs/>
                <w:color w:val="auto"/>
                <w:kern w:val="0"/>
                <w:sz w:val="21"/>
                <w:szCs w:val="21"/>
                <w:lang w:val="en-US" w:eastAsia="zh-CN" w:bidi="ar-SA"/>
              </w:rPr>
              <w:t>8、整机噪音 ：＜48dB                   9、适配转子：20×5ml，4200r/min,2560×g。</w:t>
            </w:r>
          </w:p>
        </w:tc>
        <w:tc>
          <w:tcPr>
            <w:tcW w:w="1673" w:type="dxa"/>
            <w:tcBorders>
              <w:top w:val="single" w:color="auto" w:sz="4" w:space="0"/>
              <w:left w:val="single" w:color="auto" w:sz="4" w:space="0"/>
              <w:bottom w:val="single" w:color="auto" w:sz="4" w:space="0"/>
              <w:right w:val="single" w:color="auto" w:sz="4" w:space="0"/>
            </w:tcBorders>
            <w:vAlign w:val="center"/>
          </w:tcPr>
          <w:p>
            <w:pPr>
              <w:pStyle w:val="4"/>
              <w:jc w:val="center"/>
              <w:rPr>
                <w:rFonts w:hint="default" w:eastAsiaTheme="minorEastAsia"/>
                <w:color w:val="auto"/>
                <w:sz w:val="18"/>
                <w:szCs w:val="18"/>
                <w:lang w:val="en-US" w:eastAsia="zh-CN"/>
              </w:rPr>
            </w:pPr>
          </w:p>
        </w:tc>
      </w:tr>
    </w:tbl>
    <w:p>
      <w:pPr>
        <w:rPr>
          <w:b/>
          <w:bCs/>
          <w:sz w:val="32"/>
          <w:szCs w:val="32"/>
        </w:rPr>
      </w:pPr>
      <w:r>
        <w:rPr>
          <w:rFonts w:hint="eastAsia"/>
          <w:b/>
          <w:bCs/>
          <w:sz w:val="32"/>
          <w:szCs w:val="32"/>
          <w:lang w:eastAsia="zh-CN"/>
        </w:rPr>
        <w:t>二</w:t>
      </w:r>
      <w:r>
        <w:rPr>
          <w:rFonts w:hint="eastAsia"/>
          <w:b/>
          <w:bCs/>
          <w:sz w:val="32"/>
          <w:szCs w:val="32"/>
        </w:rPr>
        <w:t>、</w:t>
      </w:r>
      <w:r>
        <w:rPr>
          <w:rFonts w:hint="eastAsia"/>
          <w:b/>
          <w:bCs/>
          <w:sz w:val="32"/>
          <w:szCs w:val="32"/>
          <w:lang w:val="en-US" w:eastAsia="zh-CN"/>
        </w:rPr>
        <w:t>E</w:t>
      </w:r>
      <w:r>
        <w:rPr>
          <w:rFonts w:hint="eastAsia"/>
          <w:b/>
          <w:bCs/>
          <w:sz w:val="32"/>
          <w:szCs w:val="32"/>
        </w:rPr>
        <w:t>分标</w:t>
      </w:r>
    </w:p>
    <w:tbl>
      <w:tblPr>
        <w:tblStyle w:val="9"/>
        <w:tblW w:w="952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739"/>
        <w:gridCol w:w="1211"/>
        <w:gridCol w:w="4089"/>
        <w:gridCol w:w="17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加湿器</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台</w:t>
            </w:r>
          </w:p>
        </w:tc>
        <w:tc>
          <w:tcPr>
            <w:tcW w:w="4089" w:type="dxa"/>
            <w:tcBorders>
              <w:top w:val="single" w:color="auto" w:sz="4" w:space="0"/>
              <w:left w:val="single" w:color="auto" w:sz="4" w:space="0"/>
              <w:bottom w:val="single" w:color="auto" w:sz="4" w:space="0"/>
              <w:right w:val="single" w:color="auto" w:sz="4" w:space="0"/>
            </w:tcBorders>
            <w:vAlign w:val="center"/>
          </w:tcPr>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w:t>
            </w:r>
            <w:r>
              <w:rPr>
                <w:rFonts w:hint="eastAsia" w:ascii="宋体" w:hAnsi="宋体" w:eastAsia="宋体" w:cs="宋体"/>
                <w:sz w:val="21"/>
                <w:szCs w:val="21"/>
              </w:rPr>
              <w:t xml:space="preserve">电 压 </w:t>
            </w:r>
            <w:r>
              <w:rPr>
                <w:rFonts w:hint="eastAsia" w:ascii="宋体" w:hAnsi="宋体" w:eastAsia="宋体" w:cs="宋体"/>
                <w:sz w:val="21"/>
                <w:szCs w:val="21"/>
                <w:lang w:eastAsia="zh-CN"/>
              </w:rPr>
              <w:t>：</w:t>
            </w:r>
            <w:r>
              <w:rPr>
                <w:rFonts w:hint="eastAsia" w:ascii="宋体" w:hAnsi="宋体" w:eastAsia="宋体" w:cs="宋体"/>
                <w:sz w:val="21"/>
                <w:szCs w:val="21"/>
              </w:rPr>
              <w:t xml:space="preserve">220V/50Hz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加 湿 量</w:t>
            </w:r>
            <w:r>
              <w:rPr>
                <w:rFonts w:hint="eastAsia" w:ascii="宋体" w:hAnsi="宋体" w:eastAsia="宋体" w:cs="宋体"/>
                <w:sz w:val="21"/>
                <w:szCs w:val="21"/>
                <w:lang w:eastAsia="zh-CN"/>
              </w:rPr>
              <w:t>：</w:t>
            </w:r>
            <w:r>
              <w:rPr>
                <w:rFonts w:hint="eastAsia" w:ascii="宋体" w:hAnsi="宋体" w:eastAsia="宋体" w:cs="宋体"/>
                <w:sz w:val="21"/>
                <w:szCs w:val="21"/>
              </w:rPr>
              <w:t xml:space="preserve"> 6kg/h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功 率</w:t>
            </w:r>
            <w:r>
              <w:rPr>
                <w:rFonts w:hint="eastAsia" w:ascii="宋体" w:hAnsi="宋体" w:eastAsia="宋体" w:cs="宋体"/>
                <w:sz w:val="21"/>
                <w:szCs w:val="21"/>
                <w:lang w:eastAsia="zh-CN"/>
              </w:rPr>
              <w:t>：</w:t>
            </w:r>
            <w:r>
              <w:rPr>
                <w:rFonts w:hint="eastAsia" w:ascii="宋体" w:hAnsi="宋体" w:eastAsia="宋体" w:cs="宋体"/>
                <w:sz w:val="21"/>
                <w:szCs w:val="21"/>
              </w:rPr>
              <w:t xml:space="preserve"> 300W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电 流</w:t>
            </w:r>
            <w:r>
              <w:rPr>
                <w:rFonts w:hint="eastAsia" w:ascii="宋体" w:hAnsi="宋体" w:eastAsia="宋体" w:cs="宋体"/>
                <w:sz w:val="21"/>
                <w:szCs w:val="21"/>
                <w:lang w:eastAsia="zh-CN"/>
              </w:rPr>
              <w:t>：</w:t>
            </w:r>
            <w:r>
              <w:rPr>
                <w:rFonts w:hint="eastAsia" w:ascii="宋体" w:hAnsi="宋体" w:eastAsia="宋体" w:cs="宋体"/>
                <w:sz w:val="21"/>
                <w:szCs w:val="21"/>
              </w:rPr>
              <w:t xml:space="preserve"> 1.4A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风 量</w:t>
            </w:r>
            <w:r>
              <w:rPr>
                <w:rFonts w:hint="eastAsia" w:ascii="宋体" w:hAnsi="宋体" w:eastAsia="宋体" w:cs="宋体"/>
                <w:sz w:val="21"/>
                <w:szCs w:val="21"/>
                <w:lang w:eastAsia="zh-CN"/>
              </w:rPr>
              <w:t>：</w:t>
            </w:r>
            <w:r>
              <w:rPr>
                <w:rFonts w:hint="eastAsia" w:ascii="宋体" w:hAnsi="宋体" w:eastAsia="宋体" w:cs="宋体"/>
                <w:sz w:val="21"/>
                <w:szCs w:val="21"/>
              </w:rPr>
              <w:t xml:space="preserve"> 1000m3/h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加湿方式 </w:t>
            </w:r>
            <w:r>
              <w:rPr>
                <w:rFonts w:hint="eastAsia" w:ascii="宋体" w:hAnsi="宋体" w:eastAsia="宋体" w:cs="宋体"/>
                <w:sz w:val="21"/>
                <w:szCs w:val="21"/>
                <w:lang w:eastAsia="zh-CN"/>
              </w:rPr>
              <w:t>：</w:t>
            </w:r>
            <w:r>
              <w:rPr>
                <w:rFonts w:hint="eastAsia" w:ascii="宋体" w:hAnsi="宋体" w:eastAsia="宋体" w:cs="宋体"/>
                <w:sz w:val="21"/>
                <w:szCs w:val="21"/>
              </w:rPr>
              <w:t xml:space="preserve">高效湿帘加湿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 xml:space="preserve">进水方式 </w:t>
            </w:r>
            <w:r>
              <w:rPr>
                <w:rFonts w:hint="eastAsia" w:ascii="宋体" w:hAnsi="宋体" w:eastAsia="宋体" w:cs="宋体"/>
                <w:sz w:val="21"/>
                <w:szCs w:val="21"/>
                <w:lang w:eastAsia="zh-CN"/>
              </w:rPr>
              <w:t>：</w:t>
            </w:r>
            <w:r>
              <w:rPr>
                <w:rFonts w:hint="eastAsia" w:ascii="宋体" w:hAnsi="宋体" w:eastAsia="宋体" w:cs="宋体"/>
                <w:sz w:val="21"/>
                <w:szCs w:val="21"/>
              </w:rPr>
              <w:t xml:space="preserve">手动+自动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 xml:space="preserve">水箱容积 </w:t>
            </w:r>
            <w:r>
              <w:rPr>
                <w:rFonts w:hint="eastAsia" w:ascii="宋体" w:hAnsi="宋体" w:eastAsia="宋体" w:cs="宋体"/>
                <w:sz w:val="21"/>
                <w:szCs w:val="21"/>
                <w:lang w:eastAsia="zh-CN"/>
              </w:rPr>
              <w:t>：</w:t>
            </w:r>
            <w:r>
              <w:rPr>
                <w:rFonts w:hint="eastAsia" w:ascii="宋体" w:hAnsi="宋体" w:eastAsia="宋体" w:cs="宋体"/>
                <w:sz w:val="21"/>
                <w:szCs w:val="21"/>
              </w:rPr>
              <w:t xml:space="preserve">30L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9、</w:t>
            </w:r>
            <w:r>
              <w:rPr>
                <w:rFonts w:hint="eastAsia" w:ascii="宋体" w:hAnsi="宋体" w:eastAsia="宋体" w:cs="宋体"/>
                <w:sz w:val="21"/>
                <w:szCs w:val="21"/>
              </w:rPr>
              <w:t>湿度可调范围</w:t>
            </w:r>
            <w:r>
              <w:rPr>
                <w:rFonts w:hint="eastAsia" w:ascii="宋体" w:hAnsi="宋体" w:eastAsia="宋体" w:cs="宋体"/>
                <w:sz w:val="21"/>
                <w:szCs w:val="21"/>
                <w:lang w:eastAsia="zh-CN"/>
              </w:rPr>
              <w:t>：</w:t>
            </w:r>
            <w:r>
              <w:rPr>
                <w:rFonts w:hint="eastAsia" w:ascii="宋体" w:hAnsi="宋体" w:eastAsia="宋体" w:cs="宋体"/>
                <w:sz w:val="21"/>
                <w:szCs w:val="21"/>
              </w:rPr>
              <w:t xml:space="preserve"> 30-90% </w:t>
            </w:r>
          </w:p>
          <w:p>
            <w:pPr>
              <w:pStyle w:val="12"/>
              <w:adjustRightInd w:val="0"/>
              <w:snapToGrid w:val="0"/>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10、适用体积：120-240立方米</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11、</w:t>
            </w:r>
            <w:r>
              <w:rPr>
                <w:rFonts w:hint="eastAsia" w:ascii="宋体" w:hAnsi="宋体" w:eastAsia="宋体" w:cs="宋体"/>
                <w:sz w:val="21"/>
                <w:szCs w:val="21"/>
              </w:rPr>
              <w:t xml:space="preserve">控制系统 </w:t>
            </w:r>
            <w:r>
              <w:rPr>
                <w:rFonts w:hint="eastAsia" w:ascii="宋体" w:hAnsi="宋体" w:eastAsia="宋体" w:cs="宋体"/>
                <w:sz w:val="21"/>
                <w:szCs w:val="21"/>
                <w:lang w:eastAsia="zh-CN"/>
              </w:rPr>
              <w:t>：</w:t>
            </w:r>
            <w:r>
              <w:rPr>
                <w:rFonts w:hint="eastAsia" w:ascii="宋体" w:hAnsi="宋体" w:eastAsia="宋体" w:cs="宋体"/>
                <w:sz w:val="21"/>
                <w:szCs w:val="21"/>
              </w:rPr>
              <w:t xml:space="preserve">数码微电脑控制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机身尺寸</w:t>
            </w:r>
            <w:r>
              <w:rPr>
                <w:rFonts w:hint="eastAsia" w:ascii="宋体" w:hAnsi="宋体" w:eastAsia="宋体" w:cs="宋体"/>
                <w:sz w:val="21"/>
                <w:szCs w:val="21"/>
                <w:lang w:eastAsia="zh-CN"/>
              </w:rPr>
              <w:t>：</w:t>
            </w:r>
            <w:r>
              <w:rPr>
                <w:rFonts w:hint="eastAsia" w:ascii="宋体" w:hAnsi="宋体" w:eastAsia="宋体" w:cs="宋体"/>
                <w:sz w:val="21"/>
                <w:szCs w:val="21"/>
              </w:rPr>
              <w:t xml:space="preserve"> 600*400*1220mm  </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lang w:val="en-US" w:eastAsia="zh-CN"/>
              </w:rPr>
              <w:t>13、</w:t>
            </w:r>
            <w:r>
              <w:rPr>
                <w:rFonts w:hint="eastAsia" w:ascii="宋体" w:hAnsi="宋体" w:eastAsia="宋体" w:cs="宋体"/>
                <w:sz w:val="21"/>
                <w:szCs w:val="21"/>
              </w:rPr>
              <w:t xml:space="preserve">重 量 </w:t>
            </w:r>
            <w:r>
              <w:rPr>
                <w:rFonts w:hint="eastAsia" w:ascii="宋体" w:hAnsi="宋体" w:eastAsia="宋体" w:cs="宋体"/>
                <w:sz w:val="21"/>
                <w:szCs w:val="21"/>
                <w:lang w:eastAsia="zh-CN"/>
              </w:rPr>
              <w:t>：</w:t>
            </w:r>
            <w:r>
              <w:rPr>
                <w:rFonts w:hint="eastAsia" w:ascii="宋体" w:hAnsi="宋体" w:eastAsia="宋体" w:cs="宋体"/>
                <w:sz w:val="21"/>
                <w:szCs w:val="21"/>
              </w:rPr>
              <w:t xml:space="preserve">45kg </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rPr>
              <w:t>产品特点</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w:t>
            </w:r>
            <w:r>
              <w:rPr>
                <w:rFonts w:hint="eastAsia" w:ascii="宋体" w:hAnsi="宋体" w:eastAsia="宋体" w:cs="宋体"/>
                <w:sz w:val="21"/>
                <w:szCs w:val="21"/>
              </w:rPr>
              <w:t>缺水保护模式，运行更安心</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rPr>
              <w:t>当水箱水位低于一定值时,缺水图标显示,缺水报警声响起,机器自动待机</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w:t>
            </w:r>
            <w:r>
              <w:rPr>
                <w:rFonts w:hint="eastAsia" w:ascii="宋体" w:hAnsi="宋体" w:eastAsia="宋体" w:cs="宋体"/>
                <w:sz w:val="21"/>
                <w:szCs w:val="21"/>
              </w:rPr>
              <w:t>高密度滤网，守护空气健康</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rPr>
              <w:t>只需设定好目标湿度值,，智能控制系统即可实现湿度自动控制</w:t>
            </w:r>
            <w:r>
              <w:rPr>
                <w:rFonts w:hint="eastAsia" w:ascii="宋体" w:hAnsi="宋体" w:eastAsia="宋体" w:cs="宋体"/>
                <w:sz w:val="21"/>
                <w:szCs w:val="21"/>
                <w:lang w:eastAsia="zh-CN"/>
              </w:rPr>
              <w:t>。</w:t>
            </w:r>
          </w:p>
          <w:p>
            <w:pPr>
              <w:pStyle w:val="12"/>
              <w:adjustRightInd w:val="0"/>
              <w:snapToGrid w:val="0"/>
              <w:ind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w:t>
            </w:r>
            <w:r>
              <w:rPr>
                <w:rFonts w:hint="eastAsia" w:ascii="宋体" w:hAnsi="宋体" w:eastAsia="宋体" w:cs="宋体"/>
                <w:sz w:val="21"/>
                <w:szCs w:val="21"/>
              </w:rPr>
              <w:t>智能控湿，自动更省心</w:t>
            </w:r>
            <w:r>
              <w:rPr>
                <w:rFonts w:hint="eastAsia" w:ascii="宋体" w:hAnsi="宋体" w:eastAsia="宋体" w:cs="宋体"/>
                <w:sz w:val="21"/>
                <w:szCs w:val="21"/>
                <w:lang w:eastAsia="zh-CN"/>
              </w:rPr>
              <w:t>。</w:t>
            </w:r>
          </w:p>
          <w:p>
            <w:pPr>
              <w:pStyle w:val="12"/>
              <w:adjustRightInd w:val="0"/>
              <w:snapToGrid w:val="0"/>
              <w:ind w:left="0" w:leftChars="0" w:firstLine="0" w:firstLineChars="0"/>
              <w:rPr>
                <w:rFonts w:hint="eastAsia" w:ascii="宋体" w:hAnsi="宋体" w:eastAsia="宋体" w:cs="宋体"/>
                <w:sz w:val="21"/>
                <w:szCs w:val="21"/>
              </w:rPr>
            </w:pPr>
            <w:r>
              <w:rPr>
                <w:rFonts w:hint="eastAsia" w:ascii="宋体" w:hAnsi="宋体" w:eastAsia="宋体" w:cs="宋体"/>
                <w:sz w:val="21"/>
                <w:szCs w:val="21"/>
              </w:rPr>
              <w:t>只需设定好目标湿度值,，智能控制系统即可实现湿度自动控制。</w:t>
            </w:r>
          </w:p>
          <w:p>
            <w:pPr>
              <w:pStyle w:val="12"/>
              <w:adjustRightInd w:val="0"/>
              <w:snapToGrid w:val="0"/>
              <w:ind w:left="0" w:leftChars="0" w:firstLine="0" w:firstLineChars="0"/>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）植物纤维湿膜，洁净无污染。</w:t>
            </w:r>
          </w:p>
          <w:p>
            <w:pPr>
              <w:pStyle w:val="12"/>
              <w:adjustRightInd w:val="0"/>
              <w:snapToGrid w:val="0"/>
              <w:ind w:left="0" w:leftChars="0" w:firstLine="0" w:firstLineChars="0"/>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lang w:eastAsia="zh-CN"/>
              </w:rPr>
              <w:t>使用植物纤维湿膜，内部喷淋水循环,无白雾、无污染、耐酸碱、耐毒菌，具有更强的吸水性,更好的自我清洁能力。</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台</w:t>
            </w:r>
          </w:p>
        </w:tc>
        <w:tc>
          <w:tcPr>
            <w:tcW w:w="4089"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kern w:val="0"/>
                <w:szCs w:val="21"/>
              </w:rPr>
            </w:pPr>
            <w:r>
              <w:rPr>
                <w:rFonts w:hint="eastAsia" w:ascii="宋体" w:hAnsi="宋体" w:cs="宋体"/>
                <w:kern w:val="0"/>
                <w:szCs w:val="21"/>
              </w:rPr>
              <w:t>一.性能指标</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1生产厂家须具有特种设备（压力容器）制造许可证（不允许借用第三方资质）</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br w:type="textWrapping"/>
            </w:r>
            <w:r>
              <w:rPr>
                <w:rFonts w:hint="eastAsia" w:ascii="宋体" w:hAnsi="宋体" w:eastAsia="宋体" w:cs="宋体"/>
                <w:kern w:val="0"/>
                <w:sz w:val="21"/>
                <w:szCs w:val="21"/>
              </w:rPr>
              <w:t xml:space="preserve">2.容量:≥85升,立式结构,底部带脚轮 ，腔体直径≥40CM </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3.灭菌腔材料:SUS316不锈钢</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4.开关盖方式：触拨式开关，垂直向上打开腔门（上掀式开盖）下压式关盖，节省实验室空间</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5时间范围:灭菌时间:1-6000分钟,融化时间:1-6000分钟,保温时间:1-9999分钟，定时器预置范围：0-6天延迟</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6.温度和压力: 最高工作温度≥138℃  设计压力0.35Mpa,安全阀起跳压≥0.31Mpa</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 </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7.缺水双重保护:配备双水位传感器,杜绝误判, 防止干烧</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8.记忆存储系统:可记忆存储≥20条灭菌程序</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9.六级排汽方式：灭菌结束完成后，排气阀可按设定的六级排汽速度排汽，低于100℃以下不排放冷空气，灭菌完成可设定不排放蒸汽，确保实验室空气洁净度</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color w:val="333333"/>
                <w:sz w:val="21"/>
                <w:szCs w:val="21"/>
                <w:shd w:val="clear" w:color="auto" w:fill="FFFFFF"/>
              </w:rPr>
              <w:t>★</w:t>
            </w:r>
            <w:r>
              <w:rPr>
                <w:rFonts w:hint="eastAsia" w:ascii="宋体" w:hAnsi="宋体" w:eastAsia="宋体" w:cs="宋体"/>
                <w:kern w:val="0"/>
                <w:sz w:val="21"/>
                <w:szCs w:val="21"/>
              </w:rPr>
              <w:t>10.具有废弃物灭菌模式：专用的废弃物灭菌程序，对实验室的废弃物进行有效灭菌。</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11.标配冷却风扇，灭菌结束可快速降低腔体温度</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12.冷却锁打开温度:根据灭菌物的热惯性,可设置灭菌物的开盖温度,温度没达到设定温度,腔盖无法打开</w:t>
            </w:r>
            <w:r>
              <w:rPr>
                <w:rFonts w:hint="eastAsia" w:ascii="宋体" w:hAnsi="宋体" w:eastAsia="宋体" w:cs="宋体"/>
                <w:kern w:val="0"/>
                <w:sz w:val="21"/>
                <w:szCs w:val="21"/>
                <w:lang w:eastAsia="zh-CN"/>
              </w:rPr>
              <w:t>。</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13.具有六种灭菌模式，包含液体，固体等灭菌，以及针对特殊物质灭菌器的自定义灭菌模式。</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14.安全装置：</w:t>
            </w:r>
          </w:p>
          <w:p>
            <w:pPr>
              <w:widowControl/>
              <w:ind w:left="105" w:hanging="105" w:hangingChars="50"/>
              <w:jc w:val="left"/>
              <w:rPr>
                <w:rFonts w:hint="eastAsia" w:ascii="宋体" w:hAnsi="宋体" w:eastAsia="宋体" w:cs="宋体"/>
                <w:kern w:val="0"/>
                <w:sz w:val="21"/>
                <w:szCs w:val="21"/>
              </w:rPr>
            </w:pPr>
            <w:r>
              <w:rPr>
                <w:rFonts w:hint="eastAsia" w:ascii="宋体" w:hAnsi="宋体" w:eastAsia="宋体" w:cs="宋体"/>
                <w:kern w:val="0"/>
                <w:sz w:val="21"/>
                <w:szCs w:val="21"/>
              </w:rPr>
              <w:t>八柱均分，闭盖检查系统：</w:t>
            </w:r>
            <w:r>
              <w:rPr>
                <w:rFonts w:hint="eastAsia" w:ascii="宋体" w:hAnsi="宋体" w:eastAsia="宋体" w:cs="宋体"/>
                <w:sz w:val="21"/>
                <w:szCs w:val="21"/>
              </w:rPr>
              <w:t>电动式双内锁：冷却锁OPEN温度：缺水保护、过压双重保护、</w:t>
            </w:r>
            <w:r>
              <w:rPr>
                <w:rFonts w:hint="eastAsia" w:ascii="宋体" w:hAnsi="宋体" w:eastAsia="宋体" w:cs="宋体"/>
                <w:kern w:val="0"/>
                <w:sz w:val="21"/>
                <w:szCs w:val="21"/>
              </w:rPr>
              <w:t>自动故障检测系统、后台安全测试程序、温度监控漏电</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过流与短路保护。</w:t>
            </w:r>
          </w:p>
          <w:p>
            <w:pPr>
              <w:widowControl/>
              <w:numPr>
                <w:ilvl w:val="0"/>
                <w:numId w:val="2"/>
              </w:numPr>
              <w:jc w:val="left"/>
              <w:rPr>
                <w:rFonts w:hint="eastAsia" w:ascii="宋体" w:hAnsi="宋体" w:eastAsia="宋体" w:cs="宋体"/>
                <w:color w:val="auto"/>
                <w:kern w:val="2"/>
                <w:sz w:val="21"/>
                <w:szCs w:val="21"/>
                <w:lang w:val="en-US" w:eastAsia="zh-CN" w:bidi="ar-SA"/>
              </w:rPr>
            </w:pPr>
            <w:r>
              <w:rPr>
                <w:rFonts w:hint="eastAsia" w:ascii="宋体" w:hAnsi="宋体" w:eastAsia="宋体" w:cs="宋体"/>
                <w:kern w:val="0"/>
                <w:sz w:val="21"/>
                <w:szCs w:val="21"/>
              </w:rPr>
              <w:t>生产厂家具有医疗器械（灭菌设备）生产许可证,具有医疗产品注册证</w:t>
            </w:r>
            <w:r>
              <w:rPr>
                <w:rFonts w:hint="eastAsia" w:ascii="宋体" w:hAnsi="宋体" w:eastAsia="宋体" w:cs="宋体"/>
                <w:kern w:val="0"/>
                <w:sz w:val="21"/>
                <w:szCs w:val="21"/>
                <w:lang w:eastAsia="zh-CN"/>
              </w:rPr>
              <w:t>。</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高压灭菌锅</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台</w:t>
            </w:r>
          </w:p>
        </w:tc>
        <w:tc>
          <w:tcPr>
            <w:tcW w:w="408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一.性能指标</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1生产厂家须具有特种设备（压力容器）制造许可证（不允许借用第三方资质）。</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2.容量:≥60升,立式结构,底部带脚轮 ，腔体直径≥40CM 。</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★3.灭菌腔材料:SUS316不锈钢。</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4.开关盖方式：触拨式开关，垂直向上打开腔门（上掀式开盖）下压式关盖，节省实验室空间。</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5时间范围:灭菌时间:1-6000分钟,融化时间:1-6000分钟,保温时间:1-9999分钟，定时器预置范围：0-6天延迟。</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★6.温度和压力: 最高工作温度≥138℃  设计压力0.35Mpa,安全阀起跳压≥0.31Mpa。 </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7.缺水双重保护:配备双水位传感器,杜绝误判, 防止干烧。</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8.记忆存储系统:可记忆存储≥20条灭菌程序。</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★9.六级排汽方式：灭菌结束完成后，排气阀可按设定的六级排汽速度排汽，低于100℃以下不排放冷空气，灭菌完成可设定不排放蒸汽，确保实验室空气洁净度。</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★10.具有废弃物灭菌模式：专用的废弃物灭菌程序，对实验室的废弃物进行有效灭菌。</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11.标配冷却风扇，灭菌结束可快速降低腔体温度。</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12.冷却锁打开温度:根据灭菌物的热惯性,可设置灭菌物的开盖温度,温度没达到设定温度,腔盖无法打开。</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13.具有六种灭菌模式，包含液体，固体等灭菌，以及针对特殊物质灭菌器的自定义灭菌模式。</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14.安全装置：</w:t>
            </w:r>
          </w:p>
          <w:p>
            <w:pPr>
              <w:widowControl/>
              <w:spacing w:line="240" w:lineRule="exact"/>
              <w:jc w:val="left"/>
              <w:textAlignment w:val="center"/>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八柱均分，闭盖检查系统：电动式双内锁：冷却锁OPEN温度：缺水保护、过压双重保护、自动故障检测系统、后台安全测试程序、温度监控漏电、过流与短路保护。</w:t>
            </w:r>
          </w:p>
          <w:p>
            <w:pPr>
              <w:widowControl/>
              <w:spacing w:line="24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b w:val="0"/>
                <w:bCs w:val="0"/>
                <w:szCs w:val="21"/>
                <w:lang w:val="en-US" w:eastAsia="zh-CN"/>
              </w:rPr>
              <w:t>15、生产厂家具有医疗器械（灭菌设备）生产许可证,具有医疗产品注册证。</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移液器（单通道）</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20</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把</w:t>
            </w:r>
          </w:p>
        </w:tc>
        <w:tc>
          <w:tcPr>
            <w:tcW w:w="408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bCs/>
                <w:color w:val="000000"/>
                <w:kern w:val="0"/>
                <w:sz w:val="21"/>
                <w:szCs w:val="21"/>
                <w:lang w:val="en-US" w:eastAsia="zh-CN"/>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2.0-20μl</w:t>
            </w:r>
            <w:r>
              <w:rPr>
                <w:rFonts w:hint="eastAsia" w:ascii="宋体" w:hAnsi="宋体" w:eastAsia="宋体" w:cs="宋体"/>
                <w:sz w:val="21"/>
                <w:szCs w:val="21"/>
                <w:lang w:eastAsia="zh-CN"/>
              </w:rPr>
              <w:t>、</w:t>
            </w:r>
            <w:r>
              <w:rPr>
                <w:rFonts w:hint="eastAsia" w:ascii="宋体" w:hAnsi="宋体" w:eastAsia="宋体" w:cs="宋体"/>
                <w:sz w:val="21"/>
                <w:szCs w:val="21"/>
              </w:rPr>
              <w:t>10-100μl</w:t>
            </w:r>
            <w:r>
              <w:rPr>
                <w:rFonts w:hint="eastAsia" w:ascii="宋体" w:hAnsi="宋体" w:eastAsia="宋体" w:cs="宋体"/>
                <w:sz w:val="21"/>
                <w:szCs w:val="21"/>
                <w:lang w:eastAsia="zh-CN"/>
              </w:rPr>
              <w:t>、</w:t>
            </w:r>
            <w:r>
              <w:rPr>
                <w:rFonts w:hint="eastAsia" w:ascii="宋体" w:hAnsi="宋体" w:eastAsia="宋体" w:cs="宋体"/>
                <w:sz w:val="21"/>
                <w:szCs w:val="21"/>
              </w:rPr>
              <w:t>20-200μl</w:t>
            </w:r>
            <w:r>
              <w:rPr>
                <w:rFonts w:hint="eastAsia" w:ascii="宋体" w:hAnsi="宋体" w:eastAsia="宋体" w:cs="宋体"/>
                <w:sz w:val="21"/>
                <w:szCs w:val="21"/>
                <w:lang w:eastAsia="zh-CN"/>
              </w:rPr>
              <w:t>、</w:t>
            </w:r>
            <w:r>
              <w:rPr>
                <w:rFonts w:hint="eastAsia" w:ascii="宋体" w:hAnsi="宋体" w:eastAsia="宋体" w:cs="宋体"/>
                <w:sz w:val="21"/>
                <w:szCs w:val="21"/>
              </w:rPr>
              <w:t>100-1000μl</w:t>
            </w:r>
            <w:r>
              <w:rPr>
                <w:rFonts w:hint="eastAsia" w:ascii="宋体" w:hAnsi="宋体" w:eastAsia="宋体" w:cs="宋体"/>
                <w:sz w:val="21"/>
                <w:szCs w:val="21"/>
                <w:lang w:val="en-US" w:eastAsia="zh-CN"/>
              </w:rPr>
              <w:t>单道可调量程移液器各4把。</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移液器（八通道）</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4</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把</w:t>
            </w:r>
          </w:p>
        </w:tc>
        <w:tc>
          <w:tcPr>
            <w:tcW w:w="408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b w:val="0"/>
                <w:bCs/>
                <w:sz w:val="21"/>
                <w:szCs w:val="21"/>
              </w:rPr>
            </w:pPr>
            <w:r>
              <w:rPr>
                <w:rFonts w:hint="eastAsia" w:ascii="宋体" w:hAnsi="宋体" w:eastAsia="宋体" w:cs="宋体"/>
                <w:color w:val="000000"/>
                <w:sz w:val="21"/>
                <w:szCs w:val="21"/>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10-100μl8道可调量程移液器</w:t>
            </w:r>
            <w:r>
              <w:rPr>
                <w:rFonts w:hint="eastAsia" w:ascii="宋体" w:hAnsi="宋体" w:eastAsia="宋体" w:cs="宋体"/>
                <w:sz w:val="21"/>
                <w:szCs w:val="21"/>
                <w:lang w:val="en-US" w:eastAsia="zh-CN"/>
              </w:rPr>
              <w:t>各2把。</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单道可调量程移液器</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套</w:t>
            </w:r>
            <w:bookmarkStart w:id="0" w:name="_GoBack"/>
            <w:bookmarkEnd w:id="0"/>
          </w:p>
        </w:tc>
        <w:tc>
          <w:tcPr>
            <w:tcW w:w="408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textAlignment w:val="center"/>
              <w:rPr>
                <w:rFonts w:hint="eastAsia"/>
              </w:rPr>
            </w:pPr>
            <w:r>
              <w:rPr>
                <w:rFonts w:hint="eastAsia" w:ascii="宋体" w:hAnsi="宋体" w:eastAsia="宋体" w:cs="宋体"/>
                <w:bCs/>
                <w:color w:val="000000"/>
                <w:kern w:val="0"/>
                <w:sz w:val="21"/>
                <w:szCs w:val="21"/>
                <w:lang w:val="en-US" w:eastAsia="zh-CN"/>
              </w:rPr>
              <w:t>量程</w:t>
            </w:r>
            <w:r>
              <w:rPr>
                <w:rFonts w:hint="eastAsia" w:ascii="宋体" w:hAnsi="宋体" w:eastAsia="宋体" w:cs="宋体"/>
                <w:sz w:val="21"/>
                <w:szCs w:val="21"/>
              </w:rPr>
              <w:t>0.5-10μl</w:t>
            </w:r>
            <w:r>
              <w:rPr>
                <w:rFonts w:hint="eastAsia" w:ascii="宋体" w:hAnsi="宋体" w:eastAsia="宋体" w:cs="宋体"/>
                <w:sz w:val="21"/>
                <w:szCs w:val="21"/>
                <w:lang w:eastAsia="zh-CN"/>
              </w:rPr>
              <w:t>、</w:t>
            </w:r>
            <w:r>
              <w:rPr>
                <w:rFonts w:hint="eastAsia" w:ascii="宋体" w:hAnsi="宋体" w:eastAsia="宋体" w:cs="宋体"/>
                <w:sz w:val="21"/>
                <w:szCs w:val="21"/>
              </w:rPr>
              <w:t>2.0-20μl</w:t>
            </w:r>
            <w:r>
              <w:rPr>
                <w:rFonts w:hint="eastAsia" w:ascii="宋体" w:hAnsi="宋体" w:eastAsia="宋体" w:cs="宋体"/>
                <w:sz w:val="21"/>
                <w:szCs w:val="21"/>
                <w:lang w:eastAsia="zh-CN"/>
              </w:rPr>
              <w:t>、</w:t>
            </w:r>
            <w:r>
              <w:rPr>
                <w:rFonts w:hint="eastAsia" w:ascii="宋体" w:hAnsi="宋体" w:eastAsia="宋体" w:cs="宋体"/>
                <w:sz w:val="21"/>
                <w:szCs w:val="21"/>
              </w:rPr>
              <w:t>10-100μl</w:t>
            </w:r>
            <w:r>
              <w:rPr>
                <w:rFonts w:hint="eastAsia" w:ascii="宋体" w:hAnsi="宋体" w:eastAsia="宋体" w:cs="宋体"/>
                <w:sz w:val="21"/>
                <w:szCs w:val="21"/>
                <w:lang w:eastAsia="zh-CN"/>
              </w:rPr>
              <w:t>、</w:t>
            </w:r>
            <w:r>
              <w:rPr>
                <w:rFonts w:hint="eastAsia" w:ascii="宋体" w:hAnsi="宋体" w:eastAsia="宋体" w:cs="宋体"/>
                <w:sz w:val="21"/>
                <w:szCs w:val="21"/>
              </w:rPr>
              <w:t>20-200μl</w:t>
            </w:r>
            <w:r>
              <w:rPr>
                <w:rFonts w:hint="eastAsia" w:ascii="宋体" w:hAnsi="宋体" w:eastAsia="宋体" w:cs="宋体"/>
                <w:sz w:val="21"/>
                <w:szCs w:val="21"/>
                <w:lang w:eastAsia="zh-CN"/>
              </w:rPr>
              <w:t>、</w:t>
            </w:r>
            <w:r>
              <w:rPr>
                <w:rFonts w:hint="eastAsia" w:ascii="宋体" w:hAnsi="宋体" w:eastAsia="宋体" w:cs="宋体"/>
                <w:szCs w:val="21"/>
              </w:rPr>
              <w:t>30-300μl</w:t>
            </w:r>
            <w:r>
              <w:rPr>
                <w:rFonts w:hint="eastAsia" w:ascii="宋体" w:hAnsi="宋体" w:eastAsia="宋体" w:cs="宋体"/>
                <w:szCs w:val="21"/>
                <w:lang w:eastAsia="zh-CN"/>
              </w:rPr>
              <w:t>、</w:t>
            </w:r>
            <w:r>
              <w:rPr>
                <w:rFonts w:hint="eastAsia" w:ascii="宋体" w:hAnsi="宋体" w:eastAsia="宋体" w:cs="宋体"/>
                <w:sz w:val="21"/>
                <w:szCs w:val="21"/>
              </w:rPr>
              <w:t>100-1000μl</w:t>
            </w:r>
            <w:r>
              <w:rPr>
                <w:rFonts w:hint="eastAsia" w:ascii="宋体" w:hAnsi="宋体" w:eastAsia="宋体" w:cs="宋体"/>
                <w:sz w:val="21"/>
                <w:szCs w:val="21"/>
                <w:lang w:val="en-US" w:eastAsia="zh-CN"/>
              </w:rPr>
              <w:t>单道可调量程移液器各1把。</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30-300ul八道移液器</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把</w:t>
            </w:r>
          </w:p>
        </w:tc>
        <w:tc>
          <w:tcPr>
            <w:tcW w:w="408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textAlignment w:val="center"/>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量程</w:t>
            </w:r>
            <w:r>
              <w:rPr>
                <w:rFonts w:hint="eastAsia" w:ascii="宋体" w:hAnsi="宋体" w:eastAsia="宋体" w:cs="宋体"/>
                <w:color w:val="auto"/>
                <w:kern w:val="2"/>
                <w:sz w:val="21"/>
                <w:szCs w:val="21"/>
                <w:lang w:val="en-US" w:eastAsia="zh-CN" w:bidi="ar-SA"/>
              </w:rPr>
              <w:t>30-300ul八道移液器1把。</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w:t>
            </w:r>
          </w:p>
        </w:tc>
        <w:tc>
          <w:tcPr>
            <w:tcW w:w="1123"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大容量电动移液器</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把</w:t>
            </w:r>
          </w:p>
        </w:tc>
        <w:tc>
          <w:tcPr>
            <w:tcW w:w="4089" w:type="dxa"/>
            <w:tcBorders>
              <w:top w:val="single" w:color="auto" w:sz="4" w:space="0"/>
              <w:left w:val="single" w:color="auto" w:sz="4" w:space="0"/>
              <w:bottom w:val="single" w:color="auto" w:sz="4" w:space="0"/>
              <w:right w:val="single" w:color="auto" w:sz="4" w:space="0"/>
            </w:tcBorders>
            <w:vAlign w:val="center"/>
          </w:tcPr>
          <w:p>
            <w:pPr>
              <w:spacing w:line="300" w:lineRule="auto"/>
              <w:rPr>
                <w:rFonts w:ascii="Calibri" w:hAnsi="Calibri" w:eastAsia="宋体" w:cs="Calibri"/>
                <w:szCs w:val="21"/>
              </w:rPr>
            </w:pPr>
            <w:r>
              <w:rPr>
                <w:rFonts w:ascii="Calibri" w:hAnsi="Calibri" w:eastAsia="宋体" w:cs="Calibri"/>
                <w:szCs w:val="21"/>
              </w:rPr>
              <w:t>1、适用于0.1 ml 到100 ml 标准刻度玻璃和塑料移液管、血清管。</w:t>
            </w:r>
          </w:p>
          <w:p>
            <w:pPr>
              <w:spacing w:line="300" w:lineRule="auto"/>
              <w:rPr>
                <w:rFonts w:ascii="Calibri" w:hAnsi="Calibri" w:eastAsia="宋体" w:cs="Calibri"/>
                <w:szCs w:val="21"/>
              </w:rPr>
            </w:pPr>
            <w:r>
              <w:rPr>
                <w:rFonts w:ascii="Calibri" w:hAnsi="Calibri" w:eastAsia="宋体" w:cs="Calibri"/>
                <w:szCs w:val="21"/>
              </w:rPr>
              <w:t>2、移液器顶部超大LCD液晶显示，电量不足时，蓝色指示灯闪动提示。</w:t>
            </w:r>
          </w:p>
          <w:p>
            <w:pPr>
              <w:spacing w:line="300" w:lineRule="auto"/>
              <w:rPr>
                <w:rFonts w:ascii="Calibri" w:hAnsi="Calibri" w:eastAsia="宋体" w:cs="Calibri"/>
                <w:szCs w:val="21"/>
              </w:rPr>
            </w:pPr>
            <w:r>
              <w:rPr>
                <w:rFonts w:ascii="Calibri" w:hAnsi="Calibri" w:eastAsia="宋体" w:cs="Calibri"/>
                <w:szCs w:val="21"/>
              </w:rPr>
              <w:t>3 采用特殊的电路设计，可防止电池充电过量，而且移液器可在方便的时候随时充电，即冲即用。</w:t>
            </w:r>
          </w:p>
          <w:p>
            <w:pPr>
              <w:spacing w:line="300" w:lineRule="auto"/>
              <w:rPr>
                <w:rFonts w:ascii="Calibri" w:hAnsi="Calibri" w:eastAsia="宋体" w:cs="Calibri"/>
                <w:szCs w:val="21"/>
              </w:rPr>
            </w:pPr>
            <w:r>
              <w:rPr>
                <w:rFonts w:ascii="Calibri" w:hAnsi="Calibri" w:eastAsia="宋体" w:cs="Calibri"/>
                <w:szCs w:val="21"/>
              </w:rPr>
              <w:t>4、锂电池，寿命长，充电时可同时使用。</w:t>
            </w:r>
          </w:p>
          <w:p>
            <w:pPr>
              <w:spacing w:line="300" w:lineRule="auto"/>
              <w:rPr>
                <w:rFonts w:ascii="Calibri" w:hAnsi="Calibri" w:eastAsia="宋体" w:cs="Calibri"/>
                <w:szCs w:val="21"/>
              </w:rPr>
            </w:pPr>
            <w:r>
              <w:rPr>
                <w:rFonts w:ascii="Calibri" w:hAnsi="Calibri" w:eastAsia="宋体" w:cs="Calibri"/>
                <w:szCs w:val="21"/>
              </w:rPr>
              <w:t>5、八档吸液和放液速度单独可调，LCD显示选择的移液速度，胜任各种粘度、密度、挥发性等溶液的快速移取。</w:t>
            </w:r>
          </w:p>
          <w:p>
            <w:pPr>
              <w:spacing w:line="300" w:lineRule="auto"/>
              <w:rPr>
                <w:rFonts w:ascii="Calibri" w:hAnsi="Calibri" w:eastAsia="宋体" w:cs="Calibri"/>
                <w:szCs w:val="21"/>
              </w:rPr>
            </w:pPr>
            <w:r>
              <w:rPr>
                <w:rFonts w:ascii="Calibri" w:hAnsi="Calibri" w:eastAsia="宋体" w:cs="Calibri"/>
                <w:szCs w:val="21"/>
              </w:rPr>
              <w:t>6、人体工效学设计，可单指操控吸液放液功能，按键舒适。</w:t>
            </w:r>
          </w:p>
          <w:p>
            <w:pPr>
              <w:spacing w:line="300" w:lineRule="auto"/>
              <w:rPr>
                <w:rFonts w:hint="eastAsia" w:ascii="Calibri" w:hAnsi="Calibri" w:eastAsia="宋体" w:cs="Calibri"/>
                <w:szCs w:val="21"/>
                <w:lang w:eastAsia="zh-CN"/>
              </w:rPr>
            </w:pPr>
            <w:r>
              <w:rPr>
                <w:rFonts w:ascii="Calibri" w:hAnsi="Calibri" w:eastAsia="宋体" w:cs="Calibri"/>
                <w:szCs w:val="21"/>
              </w:rPr>
              <w:t>7、充电时间：3小时，一次充电可连续使用15小时</w:t>
            </w:r>
            <w:r>
              <w:rPr>
                <w:rFonts w:hint="eastAsia" w:ascii="Calibri" w:hAnsi="Calibri" w:eastAsia="宋体" w:cs="Calibri"/>
                <w:szCs w:val="21"/>
                <w:lang w:eastAsia="zh-CN"/>
              </w:rPr>
              <w:t>。</w:t>
            </w:r>
          </w:p>
          <w:p>
            <w:pPr>
              <w:spacing w:line="300" w:lineRule="auto"/>
              <w:rPr>
                <w:rFonts w:hint="eastAsia" w:ascii="Calibri" w:hAnsi="Calibri" w:eastAsia="宋体" w:cs="Calibri"/>
                <w:szCs w:val="21"/>
                <w:lang w:eastAsia="zh-CN"/>
              </w:rPr>
            </w:pPr>
            <w:r>
              <w:rPr>
                <w:rFonts w:ascii="Calibri" w:hAnsi="Calibri" w:eastAsia="宋体" w:cs="Calibri"/>
                <w:szCs w:val="21"/>
              </w:rPr>
              <w:t>8、配有疏水滤器，有效防止过量液体进入枪体内，防止交叉污染</w:t>
            </w:r>
            <w:r>
              <w:rPr>
                <w:rFonts w:hint="eastAsia" w:ascii="Calibri" w:hAnsi="Calibri" w:eastAsia="宋体" w:cs="Calibri"/>
                <w:szCs w:val="21"/>
                <w:lang w:eastAsia="zh-CN"/>
              </w:rPr>
              <w:t>。</w:t>
            </w:r>
          </w:p>
          <w:p>
            <w:pPr>
              <w:spacing w:line="300" w:lineRule="auto"/>
              <w:rPr>
                <w:rFonts w:hint="eastAsia" w:ascii="宋体" w:hAnsi="宋体" w:eastAsia="宋体" w:cs="宋体"/>
                <w:b w:val="0"/>
                <w:bCs/>
                <w:sz w:val="21"/>
                <w:szCs w:val="21"/>
              </w:rPr>
            </w:pPr>
            <w:r>
              <w:rPr>
                <w:rFonts w:ascii="Calibri" w:hAnsi="Calibri" w:eastAsia="宋体" w:cs="Calibri"/>
                <w:szCs w:val="21"/>
              </w:rPr>
              <w:t>9、标配含</w:t>
            </w:r>
            <w:r>
              <w:rPr>
                <w:rFonts w:hint="eastAsia" w:ascii="宋体" w:hAnsi="宋体"/>
                <w:szCs w:val="21"/>
              </w:rPr>
              <w:t>充电器</w:t>
            </w:r>
            <w:r>
              <w:rPr>
                <w:rFonts w:hint="eastAsia" w:ascii="宋体" w:hAnsi="宋体"/>
                <w:szCs w:val="21"/>
                <w:lang w:val="en-US" w:eastAsia="zh-CN"/>
              </w:rPr>
              <w:t>、</w:t>
            </w:r>
            <w:r>
              <w:rPr>
                <w:rFonts w:ascii="Calibri" w:hAnsi="Calibri" w:eastAsia="宋体" w:cs="Calibri"/>
                <w:szCs w:val="21"/>
              </w:rPr>
              <w:t>挂架、座架和1ml适配器</w:t>
            </w:r>
            <w:r>
              <w:rPr>
                <w:rFonts w:hint="eastAsia" w:ascii="Calibri" w:hAnsi="Calibri" w:eastAsia="宋体" w:cs="Calibri"/>
                <w:szCs w:val="21"/>
                <w:lang w:eastAsia="zh-CN"/>
              </w:rPr>
              <w:t>。</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eastAsia" w:ascii="宋体" w:hAnsi="宋体" w:eastAsia="宋体" w:cs="宋体"/>
                <w:color w:val="auto"/>
                <w:sz w:val="21"/>
                <w:szCs w:val="21"/>
                <w:lang w:val="en-US" w:eastAsia="zh-CN"/>
              </w:rPr>
            </w:pPr>
          </w:p>
        </w:tc>
      </w:tr>
    </w:tbl>
    <w:p>
      <w:r>
        <w:rPr>
          <w:rFonts w:hint="eastAsia"/>
          <w:b/>
          <w:bCs/>
          <w:sz w:val="32"/>
          <w:szCs w:val="32"/>
          <w:lang w:eastAsia="zh-CN"/>
        </w:rPr>
        <w:t>三</w:t>
      </w:r>
      <w:r>
        <w:rPr>
          <w:rFonts w:hint="eastAsia"/>
          <w:b/>
          <w:bCs/>
          <w:sz w:val="32"/>
          <w:szCs w:val="32"/>
        </w:rPr>
        <w:t>、</w:t>
      </w:r>
      <w:r>
        <w:rPr>
          <w:rFonts w:hint="eastAsia"/>
          <w:b/>
          <w:bCs/>
          <w:sz w:val="32"/>
          <w:szCs w:val="32"/>
          <w:lang w:val="en-US" w:eastAsia="zh-CN"/>
        </w:rPr>
        <w:t>F</w:t>
      </w:r>
      <w:r>
        <w:rPr>
          <w:rFonts w:hint="eastAsia"/>
          <w:b/>
          <w:bCs/>
          <w:sz w:val="32"/>
          <w:szCs w:val="32"/>
        </w:rPr>
        <w:t>分标</w:t>
      </w:r>
    </w:p>
    <w:tbl>
      <w:tblPr>
        <w:tblStyle w:val="9"/>
        <w:tblW w:w="9520"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1123"/>
        <w:gridCol w:w="739"/>
        <w:gridCol w:w="1211"/>
        <w:gridCol w:w="4089"/>
        <w:gridCol w:w="17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298"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i w:val="0"/>
                <w:color w:val="000000"/>
                <w:kern w:val="0"/>
                <w:sz w:val="21"/>
                <w:szCs w:val="21"/>
                <w:u w:val="none"/>
                <w:lang w:val="en-US" w:eastAsia="zh-CN" w:bidi="ar"/>
              </w:rPr>
              <w:t>高温烘箱</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宋体" w:hAnsi="宋体" w:eastAsia="宋体" w:cs="宋体"/>
                <w:sz w:val="21"/>
                <w:szCs w:val="21"/>
              </w:rPr>
            </w:pPr>
            <w:r>
              <w:rPr>
                <w:rFonts w:hint="eastAsia" w:ascii="宋体" w:hAnsi="宋体" w:eastAsia="宋体" w:cs="宋体"/>
                <w:sz w:val="21"/>
                <w:szCs w:val="21"/>
              </w:rPr>
              <w:t>1、产品工艺采用激光切割技术，数控车床加工，工作室采用镜面304不锈钢激光切割一次成型，即美观大方又便于清洁，外壳采用优质钢板，静电喷塑工艺。</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2、观察窗采用双层3C认证钢化玻璃，内侧采用镜面不锈钢包裹，隔热又安全，门封条采用全新料进口合成15mm硅胶条内嵌工艺，密封隔热性能极佳。</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3、采用进口无刷电机，低噪音，合理四周循环风道，可靠的温度均匀度。</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4、设定温度具有保护装置，采用微电脑智能控温仪控制温度，设定、测定温度均为数字显示，控温精确、可靠。</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5、干燥箱具有因停电，死机造成数据丢失，来电重启后数据恢复功能。</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6、隔板高度可以任意调节。</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7、产品温冲小，一般控制在0.5℃内</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8、电源电压:AC220V 50HZ</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9、温控范围：RT+10～300℃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10、恒温波动度：±0.5℃</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11、温度分辨率：0.1℃</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12、温度均匀性：±2.0℃（在100℃测定）</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13、工作环境温度：+5～40℃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14、输入功率：2600W</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15、容积：225L</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16、内胆尺寸（mm）W*D*H：500×600×750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17、外形尺寸（mm）W*D*H：690×710×1140</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18、载物托架（标配）：2块</w:t>
            </w:r>
          </w:p>
          <w:p>
            <w:pPr>
              <w:jc w:val="left"/>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rPr>
              <w:t>19、定时范围：0-9999min</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23"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涡旋震荡仪</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3</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hint="eastAsia" w:ascii="宋体" w:hAnsi="宋体" w:eastAsia="宋体" w:cs="宋体"/>
                <w:sz w:val="21"/>
                <w:szCs w:val="21"/>
              </w:rPr>
            </w:pPr>
            <w:r>
              <w:rPr>
                <w:rFonts w:hint="eastAsia" w:ascii="宋体" w:hAnsi="宋体" w:eastAsia="宋体" w:cs="宋体"/>
                <w:sz w:val="21"/>
                <w:szCs w:val="21"/>
              </w:rPr>
              <w:t>1.多功能性：各种形状、尺寸和材料的附件提供了一个广泛的应用范围，适合各种试管与容器，可以采用自动和手动两种混合方式。</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2.自动与点振混合方式：三点开关可选择自动或点振混合方式。自动混合方式可提高工作效率。</w:t>
            </w:r>
          </w:p>
          <w:p>
            <w:pPr>
              <w:adjustRightInd w:val="0"/>
              <w:snapToGrid w:val="0"/>
              <w:rPr>
                <w:rFonts w:hint="eastAsia" w:ascii="宋体" w:hAnsi="宋体" w:eastAsia="宋体" w:cs="宋体"/>
                <w:sz w:val="21"/>
                <w:szCs w:val="21"/>
              </w:rPr>
            </w:pPr>
            <w:r>
              <w:rPr>
                <w:rFonts w:hint="eastAsia" w:ascii="宋体" w:hAnsi="宋体" w:eastAsia="宋体" w:cs="宋体"/>
                <w:sz w:val="21"/>
                <w:szCs w:val="21"/>
              </w:rPr>
              <w:t>3.稳定性：足够重量的整体金属外壳，为各种混合提供了稳定的操作平台。</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.重量 ：4Kg，整体金属铸造，橡胶底脚。</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.外形尺寸：165′122′165mm</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ascii="宋体" w:hAnsi="宋体" w:eastAsia="宋体" w:cs="宋体"/>
                <w:sz w:val="21"/>
                <w:szCs w:val="21"/>
              </w:rPr>
              <w:t>.标配：主机+单试管头垫片+3 英寸圆橡胶平板垫片</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7</w:t>
            </w:r>
            <w:r>
              <w:rPr>
                <w:rFonts w:hint="eastAsia" w:ascii="宋体" w:hAnsi="宋体" w:eastAsia="宋体" w:cs="宋体"/>
                <w:sz w:val="21"/>
                <w:szCs w:val="21"/>
              </w:rPr>
              <w:t>.可操作模式：点触式振动，连续振动</w:t>
            </w:r>
          </w:p>
          <w:p>
            <w:pPr>
              <w:adjustRightInd w:val="0"/>
              <w:snapToGrid w:val="0"/>
              <w:rPr>
                <w:rFonts w:hint="eastAsia" w:ascii="宋体" w:hAnsi="宋体" w:eastAsia="宋体" w:cs="宋体"/>
                <w:sz w:val="21"/>
                <w:szCs w:val="21"/>
              </w:rPr>
            </w:pPr>
            <w:r>
              <w:rPr>
                <w:rFonts w:hint="eastAsia" w:ascii="宋体" w:hAnsi="宋体" w:eastAsia="宋体" w:cs="宋体"/>
                <w:sz w:val="21"/>
                <w:szCs w:val="21"/>
                <w:lang w:val="en-US" w:eastAsia="zh-CN"/>
              </w:rPr>
              <w:t>8、</w:t>
            </w:r>
            <w:r>
              <w:rPr>
                <w:rFonts w:hint="eastAsia" w:ascii="宋体" w:hAnsi="宋体" w:eastAsia="宋体" w:cs="宋体"/>
                <w:sz w:val="21"/>
                <w:szCs w:val="21"/>
              </w:rPr>
              <w:t>.保修期 ：两年</w:t>
            </w:r>
          </w:p>
          <w:p>
            <w:pPr>
              <w:widowControl/>
              <w:spacing w:line="240" w:lineRule="exact"/>
              <w:jc w:val="left"/>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lang w:val="en-US" w:eastAsia="zh-CN"/>
              </w:rPr>
              <w:t>9</w:t>
            </w:r>
            <w:r>
              <w:rPr>
                <w:rFonts w:hint="eastAsia" w:ascii="宋体" w:hAnsi="宋体" w:eastAsia="宋体" w:cs="宋体"/>
                <w:sz w:val="21"/>
                <w:szCs w:val="21"/>
              </w:rPr>
              <w:t>.配置 ：主机、 3"圆橡胶垫片及单试管头垫片、30×1.5ml+30×0.5ml离心管泡沫插件。</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3</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漩涡震荡仪</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5</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i w:val="0"/>
                <w:color w:val="000000"/>
                <w:kern w:val="0"/>
                <w:sz w:val="18"/>
                <w:szCs w:val="18"/>
                <w:u w:val="none"/>
                <w:lang w:val="en-US" w:eastAsia="zh-CN" w:bidi="ar"/>
              </w:rPr>
              <w:t>台</w:t>
            </w:r>
          </w:p>
        </w:tc>
        <w:tc>
          <w:tcPr>
            <w:tcW w:w="4089" w:type="dxa"/>
            <w:tcBorders>
              <w:top w:val="single" w:color="auto" w:sz="4" w:space="0"/>
              <w:left w:val="single" w:color="auto" w:sz="4" w:space="0"/>
              <w:bottom w:val="single" w:color="auto" w:sz="4" w:space="0"/>
              <w:right w:val="single" w:color="auto" w:sz="4" w:space="0"/>
            </w:tcBorders>
            <w:vAlign w:val="center"/>
          </w:tcPr>
          <w:p>
            <w:pPr>
              <w:pStyle w:val="5"/>
              <w:numPr>
                <w:ilvl w:val="0"/>
                <w:numId w:val="0"/>
              </w:numPr>
              <w:snapToGrid w:val="0"/>
              <w:ind w:leftChars="0"/>
              <w:jc w:val="left"/>
              <w:outlineLvl w:val="0"/>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一、产品特点：</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1、新型漩涡混匀器，适合短时间（点动）或长时间连续工作。</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2、SCI-VS速度范围广，0-2500rpm/min，电机无级调速。</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3、SCI-VS有多种振动头适配器可供选择（可用于Eppendorf管等）。</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4、硅制底座，外形小巧，超强防震，适合高速工作。</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5、振动头安装方便。</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6、产品稳固可靠。</w:t>
            </w:r>
            <w:r>
              <w:rPr>
                <w:rFonts w:hint="eastAsia" w:ascii="宋体" w:hAnsi="宋体" w:eastAsia="宋体" w:cs="宋体"/>
                <w:color w:val="000000"/>
                <w:sz w:val="21"/>
                <w:szCs w:val="21"/>
                <w:lang w:val="en-US" w:eastAsia="zh-CN"/>
              </w:rPr>
              <w:br w:type="textWrapping"/>
            </w:r>
            <w:r>
              <w:rPr>
                <w:rFonts w:hint="eastAsia" w:ascii="宋体" w:hAnsi="宋体" w:eastAsia="宋体" w:cs="宋体"/>
                <w:color w:val="000000"/>
                <w:sz w:val="21"/>
                <w:szCs w:val="21"/>
                <w:lang w:val="en-US" w:eastAsia="zh-CN"/>
              </w:rPr>
              <w:t>7、偏心球轴承设计。</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二、技术参数：</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1、电压[VAC]： 220-230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2、频率[Hz]： 50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3、功率[W]： 60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4、振荡方式： 圆周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5、周转直径[mm]： 4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6、电机输入功率[W] ：58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7、电机输出功率[W]： 10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8、允许连续运转时间 ：高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9、速度范围[rpm]： 0-2500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10、转速显示 ：刻度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11、运行方式 ：连续运转/点动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12、外观尺寸[mm] ：127×130×160 </w:t>
            </w:r>
          </w:p>
          <w:p>
            <w:pPr>
              <w:pStyle w:val="5"/>
              <w:numPr>
                <w:ilvl w:val="0"/>
                <w:numId w:val="0"/>
              </w:numPr>
              <w:snapToGrid w:val="0"/>
              <w:ind w:leftChars="0"/>
              <w:jc w:val="left"/>
              <w:outlineLvl w:val="0"/>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 xml:space="preserve">13、重量[kg] 3.5 </w:t>
            </w:r>
          </w:p>
          <w:p>
            <w:pPr>
              <w:widowControl/>
              <w:spacing w:line="240" w:lineRule="exact"/>
              <w:jc w:val="left"/>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000000"/>
                <w:sz w:val="21"/>
                <w:szCs w:val="21"/>
                <w:lang w:val="en-US" w:eastAsia="zh-CN"/>
              </w:rPr>
              <w:t>1</w:t>
            </w:r>
            <w:r>
              <w:rPr>
                <w:rFonts w:hint="eastAsia" w:hAnsi="宋体" w:eastAsia="宋体" w:cs="宋体"/>
                <w:color w:val="000000"/>
                <w:sz w:val="21"/>
                <w:szCs w:val="21"/>
                <w:lang w:val="en-US" w:eastAsia="zh-CN"/>
              </w:rPr>
              <w:t>4</w:t>
            </w:r>
            <w:r>
              <w:rPr>
                <w:rFonts w:hint="eastAsia" w:ascii="宋体" w:hAnsi="宋体" w:eastAsia="宋体" w:cs="宋体"/>
                <w:color w:val="000000"/>
                <w:sz w:val="21"/>
                <w:szCs w:val="21"/>
                <w:lang w:val="en-US" w:eastAsia="zh-CN"/>
              </w:rPr>
              <w:t>、适配标准头VT1.1</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6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液氮罐</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个</w:t>
            </w:r>
          </w:p>
        </w:tc>
        <w:tc>
          <w:tcPr>
            <w:tcW w:w="4089" w:type="dxa"/>
            <w:tcBorders>
              <w:top w:val="single" w:color="auto" w:sz="4" w:space="0"/>
              <w:left w:val="single" w:color="auto" w:sz="4" w:space="0"/>
              <w:bottom w:val="single" w:color="auto" w:sz="4" w:space="0"/>
              <w:right w:val="single" w:color="auto" w:sz="4" w:space="0"/>
            </w:tcBorders>
            <w:textDirection w:val="lrTb"/>
            <w:vAlign w:val="center"/>
          </w:tcPr>
          <w:p>
            <w:pPr>
              <w:pStyle w:val="12"/>
              <w:adjustRightInd w:val="0"/>
              <w:snapToGrid w:val="0"/>
              <w:ind w:firstLine="0" w:firstLineChars="0"/>
              <w:rPr>
                <w:rFonts w:hint="default"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cs="宋体"/>
                <w:sz w:val="21"/>
                <w:szCs w:val="21"/>
                <w:lang w:val="en-US" w:eastAsia="zh-CN"/>
              </w:rPr>
              <w:t>1、原装进口。</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2</w:t>
            </w:r>
            <w:r>
              <w:rPr>
                <w:rFonts w:hint="eastAsia" w:ascii="宋体" w:hAnsi="宋体" w:eastAsia="宋体" w:cs="宋体"/>
                <w:sz w:val="21"/>
                <w:szCs w:val="21"/>
              </w:rPr>
              <w:t>、箱体结构：双层铝制真空设计结合高级真空绝热材料。</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、液氮容量：1</w:t>
            </w:r>
            <w:r>
              <w:rPr>
                <w:rFonts w:hint="eastAsia" w:ascii="宋体" w:hAnsi="宋体" w:cs="宋体"/>
                <w:sz w:val="21"/>
                <w:szCs w:val="21"/>
                <w:lang w:val="en-US" w:eastAsia="zh-CN"/>
              </w:rPr>
              <w:t>2</w:t>
            </w:r>
            <w:r>
              <w:rPr>
                <w:rFonts w:hint="eastAsia" w:ascii="宋体" w:hAnsi="宋体" w:eastAsia="宋体" w:cs="宋体"/>
                <w:sz w:val="21"/>
                <w:szCs w:val="21"/>
              </w:rPr>
              <w:t>1L。</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4</w:t>
            </w:r>
            <w:r>
              <w:rPr>
                <w:rFonts w:hint="eastAsia" w:ascii="宋体" w:hAnsi="宋体" w:eastAsia="宋体" w:cs="宋体"/>
                <w:sz w:val="21"/>
                <w:szCs w:val="21"/>
              </w:rPr>
              <w:t>、液氮罐瓶颈：小于22cm。</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rPr>
              <w:t>、标配4个冻存架，可容纳1.2/2ml冻存管4000个。</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6</w:t>
            </w:r>
            <w:r>
              <w:rPr>
                <w:rFonts w:hint="eastAsia" w:ascii="宋体" w:hAnsi="宋体" w:eastAsia="宋体" w:cs="宋体"/>
                <w:sz w:val="21"/>
                <w:szCs w:val="21"/>
              </w:rPr>
              <w:t>、冻存架采用悬挂及隔箱设计，编有索引的架子和盒子可以减少存取样品的时间适合手工和计算机库存管理。</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7</w:t>
            </w:r>
            <w:r>
              <w:rPr>
                <w:rFonts w:hint="eastAsia" w:ascii="宋体" w:hAnsi="宋体" w:eastAsia="宋体" w:cs="宋体"/>
                <w:sz w:val="21"/>
                <w:szCs w:val="21"/>
              </w:rPr>
              <w:t>、超声液位监测器，采用超声波技术无需与液氮直接接触，可进行液位监测和报警，减少液氮损耗，提高操作的安全性。超声液位报警器的LED液位指示灯面板可持续显示液氮量，精确到1/8增量；液位过低时，报警器连续鸣叫。</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cs="宋体"/>
                <w:sz w:val="21"/>
                <w:szCs w:val="21"/>
                <w:lang w:val="en-US" w:eastAsia="zh-CN"/>
              </w:rPr>
              <w:t>8</w:t>
            </w:r>
            <w:r>
              <w:rPr>
                <w:rFonts w:hint="eastAsia" w:ascii="宋体" w:hAnsi="宋体" w:eastAsia="宋体" w:cs="宋体"/>
                <w:sz w:val="21"/>
                <w:szCs w:val="21"/>
              </w:rPr>
              <w:t>、低液位报警器，当液位低于设定高度时，发出声光报警，该报警器具有远程报警接口，可连远程报警设备。</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9</w:t>
            </w:r>
            <w:r>
              <w:rPr>
                <w:rFonts w:hint="eastAsia" w:ascii="宋体" w:hAnsi="宋体" w:eastAsia="宋体" w:cs="宋体"/>
                <w:sz w:val="21"/>
                <w:szCs w:val="21"/>
              </w:rPr>
              <w:t>、罐体高度*直径：不大于96*56cm。</w:t>
            </w:r>
          </w:p>
          <w:p>
            <w:pPr>
              <w:pStyle w:val="12"/>
              <w:adjustRightInd w:val="0"/>
              <w:snapToGrid w:val="0"/>
              <w:ind w:firstLine="0" w:firstLineChars="0"/>
              <w:rPr>
                <w:rFonts w:hint="eastAsia" w:ascii="宋体" w:hAnsi="宋体" w:eastAsia="宋体" w:cs="宋体"/>
                <w:sz w:val="21"/>
                <w:szCs w:val="21"/>
              </w:rPr>
            </w:pPr>
            <w:r>
              <w:rPr>
                <w:rFonts w:hint="eastAsia" w:ascii="宋体" w:hAnsi="宋体" w:cs="宋体"/>
                <w:sz w:val="21"/>
                <w:szCs w:val="21"/>
                <w:lang w:val="en-US" w:eastAsia="zh-CN"/>
              </w:rPr>
              <w:t>10</w:t>
            </w:r>
            <w:r>
              <w:rPr>
                <w:rFonts w:hint="eastAsia" w:ascii="宋体" w:hAnsi="宋体" w:eastAsia="宋体" w:cs="宋体"/>
                <w:sz w:val="21"/>
                <w:szCs w:val="21"/>
              </w:rPr>
              <w:t>、空罐重量：不大于38kg。</w:t>
            </w:r>
          </w:p>
          <w:p>
            <w:pPr>
              <w:pStyle w:val="12"/>
              <w:adjustRightInd w:val="0"/>
              <w:snapToGrid w:val="0"/>
              <w:ind w:firstLine="0" w:firstLineChars="0"/>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cs="宋体"/>
                <w:sz w:val="21"/>
                <w:szCs w:val="21"/>
                <w:lang w:val="en-US" w:eastAsia="zh-CN"/>
              </w:rPr>
              <w:t>1</w:t>
            </w:r>
            <w:r>
              <w:rPr>
                <w:rFonts w:hint="eastAsia" w:ascii="宋体" w:hAnsi="宋体" w:eastAsia="宋体" w:cs="宋体"/>
                <w:sz w:val="21"/>
                <w:szCs w:val="21"/>
              </w:rPr>
              <w:t>、具有安全锁扣设计，充分保证样品安全。</w:t>
            </w:r>
          </w:p>
          <w:p>
            <w:pPr>
              <w:rPr>
                <w:rFonts w:hint="eastAsia" w:ascii="宋体" w:hAnsi="宋体" w:eastAsia="宋体" w:cs="宋体"/>
                <w:color w:val="auto"/>
                <w:kern w:val="2"/>
                <w:sz w:val="21"/>
                <w:szCs w:val="21"/>
                <w:lang w:val="en-US" w:eastAsia="zh-CN" w:bidi="ar-SA"/>
              </w:rPr>
            </w:pP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、符合CE认证。</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5</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脱色摇床</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1.电源：AC 220V</w:t>
            </w:r>
            <w:r>
              <w:rPr>
                <w:rFonts w:hint="eastAsia" w:ascii="宋体" w:hAnsi="宋体"/>
                <w:b w:val="0"/>
                <w:bCs w:val="0"/>
                <w:szCs w:val="21"/>
                <w:lang w:val="en-US" w:eastAsia="zh-CN"/>
              </w:rPr>
              <w:t>，</w:t>
            </w:r>
            <w:r>
              <w:rPr>
                <w:rFonts w:hint="eastAsia" w:ascii="宋体" w:hAnsi="宋体" w:eastAsia="宋体"/>
                <w:b w:val="0"/>
                <w:bCs w:val="0"/>
                <w:szCs w:val="21"/>
                <w:lang w:val="en-US" w:eastAsia="zh-CN"/>
              </w:rPr>
              <w:t>50/60HZ</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2.功率：35W</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3.旋幅：回转半径15mm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4.频率：40~240转/分</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5.调速：无级调速、表头显示</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6.托盘尺寸：320×265mm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7.外型尺寸：370×335×145mm</w:t>
            </w:r>
            <w:r>
              <w:rPr>
                <w:rFonts w:hint="eastAsia" w:ascii="宋体" w:hAnsi="宋体"/>
                <w:b w:val="0"/>
                <w:bCs w:val="0"/>
                <w:szCs w:val="21"/>
                <w:lang w:val="en-US" w:eastAsia="zh-CN"/>
              </w:rPr>
              <w:t>。</w:t>
            </w:r>
          </w:p>
          <w:p>
            <w:pPr>
              <w:pStyle w:val="12"/>
              <w:keepNext w:val="0"/>
              <w:keepLines w:val="0"/>
              <w:pageBreakBefore w:val="0"/>
              <w:kinsoku/>
              <w:wordWrap/>
              <w:overflowPunct/>
              <w:topLinePunct w:val="0"/>
              <w:autoSpaceDE/>
              <w:autoSpaceDN/>
              <w:bidi w:val="0"/>
              <w:adjustRightInd w:val="0"/>
              <w:snapToGrid w:val="0"/>
              <w:spacing w:line="240" w:lineRule="auto"/>
              <w:ind w:firstLine="0" w:firstLineChars="0"/>
              <w:textAlignment w:val="auto"/>
              <w:rPr>
                <w:rFonts w:hint="eastAsia" w:ascii="宋体" w:hAnsi="宋体" w:eastAsia="宋体"/>
                <w:b w:val="0"/>
                <w:bCs w:val="0"/>
                <w:szCs w:val="21"/>
                <w:lang w:val="en-US" w:eastAsia="zh-CN"/>
              </w:rPr>
            </w:pPr>
            <w:r>
              <w:rPr>
                <w:rFonts w:hint="eastAsia" w:ascii="宋体" w:hAnsi="宋体" w:eastAsia="宋体"/>
                <w:b w:val="0"/>
                <w:bCs w:val="0"/>
                <w:szCs w:val="21"/>
                <w:lang w:val="en-US" w:eastAsia="zh-CN"/>
              </w:rPr>
              <w:t>8.适用环境：-10℃</w:t>
            </w:r>
            <w:r>
              <w:rPr>
                <w:rFonts w:hint="eastAsia" w:ascii="宋体" w:hAnsi="宋体"/>
                <w:b w:val="0"/>
                <w:bCs w:val="0"/>
                <w:szCs w:val="21"/>
                <w:lang w:val="en-US" w:eastAsia="zh-CN"/>
              </w:rPr>
              <w:t>~</w:t>
            </w:r>
            <w:r>
              <w:rPr>
                <w:rFonts w:hint="eastAsia" w:ascii="宋体" w:hAnsi="宋体" w:eastAsia="宋体"/>
                <w:b w:val="0"/>
                <w:bCs w:val="0"/>
                <w:szCs w:val="21"/>
                <w:lang w:val="en-US" w:eastAsia="zh-CN"/>
              </w:rPr>
              <w:t>45℃</w:t>
            </w:r>
            <w:r>
              <w:rPr>
                <w:rFonts w:hint="eastAsia" w:ascii="宋体" w:hAnsi="宋体"/>
                <w:b w:val="0"/>
                <w:bCs w:val="0"/>
                <w:szCs w:val="21"/>
                <w:lang w:val="en-US" w:eastAsia="zh-CN"/>
              </w:rPr>
              <w:t>。</w:t>
            </w:r>
          </w:p>
          <w:p>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color w:val="auto"/>
                <w:kern w:val="2"/>
                <w:sz w:val="18"/>
                <w:szCs w:val="18"/>
                <w:lang w:val="en-US" w:eastAsia="zh-CN" w:bidi="ar-SA"/>
              </w:rPr>
            </w:pPr>
            <w:r>
              <w:rPr>
                <w:rFonts w:hint="eastAsia" w:ascii="宋体" w:hAnsi="宋体" w:eastAsia="宋体"/>
                <w:b w:val="0"/>
                <w:bCs w:val="0"/>
                <w:szCs w:val="21"/>
                <w:lang w:val="en-US" w:eastAsia="zh-CN"/>
              </w:rPr>
              <w:t>9.整机重量：约5kg</w:t>
            </w:r>
            <w:r>
              <w:rPr>
                <w:rFonts w:hint="eastAsia" w:ascii="宋体" w:hAnsi="宋体"/>
                <w:b w:val="0"/>
                <w:bCs w:val="0"/>
                <w:szCs w:val="21"/>
                <w:lang w:val="en-US" w:eastAsia="zh-CN"/>
              </w:rPr>
              <w:t>。</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6</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冰箱冻存架</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6</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个</w:t>
            </w:r>
          </w:p>
        </w:tc>
        <w:tc>
          <w:tcPr>
            <w:tcW w:w="4089" w:type="dxa"/>
            <w:tcBorders>
              <w:top w:val="single" w:color="auto" w:sz="4" w:space="0"/>
              <w:left w:val="single" w:color="auto" w:sz="4" w:space="0"/>
              <w:bottom w:val="single" w:color="auto" w:sz="4" w:space="0"/>
              <w:right w:val="single" w:color="auto" w:sz="4" w:space="0"/>
            </w:tcBorders>
            <w:textDirection w:val="lrTb"/>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shd w:val="clear" w:color="auto" w:fill="FFFFFF"/>
                <w:lang w:val="en-US" w:eastAsia="zh-CN"/>
              </w:rPr>
            </w:pPr>
            <w:r>
              <w:rPr>
                <w:rFonts w:hint="eastAsia" w:ascii="宋体" w:hAnsi="宋体" w:eastAsia="宋体" w:cs="宋体"/>
                <w:i w:val="0"/>
                <w:iCs w:val="0"/>
                <w:caps w:val="0"/>
                <w:color w:val="000000"/>
                <w:spacing w:val="0"/>
                <w:sz w:val="21"/>
                <w:szCs w:val="21"/>
                <w:shd w:val="clear" w:color="auto" w:fill="FFFFFF"/>
                <w:lang w:val="en-US" w:eastAsia="zh-CN"/>
              </w:rPr>
              <w:t>1、材质：304不锈钢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shd w:val="clear" w:color="auto" w:fill="FFFFFF"/>
                <w:lang w:val="en-US" w:eastAsia="zh-CN"/>
              </w:rPr>
            </w:pPr>
            <w:r>
              <w:rPr>
                <w:rFonts w:hint="eastAsia" w:ascii="宋体" w:hAnsi="宋体" w:eastAsia="宋体" w:cs="宋体"/>
                <w:i w:val="0"/>
                <w:iCs w:val="0"/>
                <w:caps w:val="0"/>
                <w:color w:val="000000"/>
                <w:spacing w:val="0"/>
                <w:sz w:val="21"/>
                <w:szCs w:val="21"/>
                <w:shd w:val="clear" w:color="auto" w:fill="FFFFFF"/>
                <w:lang w:val="en-US" w:eastAsia="zh-CN"/>
              </w:rPr>
              <w:t>2、规格及尺寸：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leftChars="0" w:right="0" w:rightChars="0" w:firstLine="0" w:firstLineChars="0"/>
              <w:rPr>
                <w:rFonts w:hint="eastAsia" w:ascii="宋体" w:hAnsi="宋体" w:eastAsia="宋体" w:cs="宋体"/>
                <w:color w:val="auto"/>
                <w:kern w:val="2"/>
                <w:sz w:val="18"/>
                <w:szCs w:val="18"/>
                <w:lang w:val="en-US" w:eastAsia="zh-CN" w:bidi="ar-SA"/>
              </w:rPr>
            </w:pPr>
            <w:r>
              <w:rPr>
                <w:rFonts w:hint="eastAsia" w:ascii="宋体" w:hAnsi="宋体" w:eastAsia="宋体" w:cs="宋体"/>
                <w:i w:val="0"/>
                <w:iCs w:val="0"/>
                <w:caps w:val="0"/>
                <w:color w:val="000000"/>
                <w:spacing w:val="0"/>
                <w:sz w:val="21"/>
                <w:szCs w:val="21"/>
                <w:shd w:val="clear" w:color="auto" w:fill="FFFFFF"/>
                <w:lang w:val="en-US" w:eastAsia="zh-CN"/>
              </w:rPr>
              <w:t>（1）一号盒子放置架子外形尺寸160*620*290（宽深高），二号盒子放置架子外形尺寸190*620*290（宽深高），一共可以存放180个一号盒子和72个二号盒子。</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精密电子天平</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w:t>
            </w:r>
            <w:r>
              <w:rPr>
                <w:rFonts w:hint="eastAsia" w:ascii="宋体" w:hAnsi="宋体" w:eastAsia="宋体" w:cs="宋体"/>
                <w:i w:val="0"/>
                <w:iCs w:val="0"/>
                <w:caps w:val="0"/>
                <w:color w:val="000000"/>
                <w:spacing w:val="0"/>
                <w:sz w:val="21"/>
                <w:szCs w:val="21"/>
                <w:shd w:val="clear" w:color="auto" w:fill="FFFFFF"/>
              </w:rPr>
              <w:t>最大秤量：1600g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2、</w:t>
            </w:r>
            <w:r>
              <w:rPr>
                <w:rFonts w:hint="eastAsia" w:ascii="宋体" w:hAnsi="宋体" w:eastAsia="宋体" w:cs="宋体"/>
                <w:i w:val="0"/>
                <w:iCs w:val="0"/>
                <w:caps w:val="0"/>
                <w:color w:val="000000"/>
                <w:spacing w:val="0"/>
                <w:sz w:val="21"/>
                <w:szCs w:val="21"/>
                <w:shd w:val="clear" w:color="auto" w:fill="FFFFFF"/>
              </w:rPr>
              <w:t>可读性：0.01g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3、</w:t>
            </w:r>
            <w:r>
              <w:rPr>
                <w:rFonts w:hint="eastAsia" w:ascii="宋体" w:hAnsi="宋体" w:eastAsia="宋体" w:cs="宋体"/>
                <w:i w:val="0"/>
                <w:iCs w:val="0"/>
                <w:caps w:val="0"/>
                <w:color w:val="000000"/>
                <w:spacing w:val="0"/>
                <w:sz w:val="21"/>
                <w:szCs w:val="21"/>
                <w:shd w:val="clear" w:color="auto" w:fill="FFFFFF"/>
              </w:rPr>
              <w:t>重复性（标准方差）：0.01g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4、</w:t>
            </w:r>
            <w:r>
              <w:rPr>
                <w:rFonts w:hint="eastAsia" w:ascii="宋体" w:hAnsi="宋体" w:eastAsia="宋体" w:cs="宋体"/>
                <w:i w:val="0"/>
                <w:iCs w:val="0"/>
                <w:caps w:val="0"/>
                <w:color w:val="000000"/>
                <w:spacing w:val="0"/>
                <w:sz w:val="21"/>
                <w:szCs w:val="21"/>
                <w:shd w:val="clear" w:color="auto" w:fill="FFFFFF"/>
              </w:rPr>
              <w:t>线性误差：±0.02g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5、</w:t>
            </w:r>
            <w:r>
              <w:rPr>
                <w:rFonts w:hint="eastAsia" w:ascii="宋体" w:hAnsi="宋体" w:eastAsia="宋体" w:cs="宋体"/>
                <w:i w:val="0"/>
                <w:iCs w:val="0"/>
                <w:caps w:val="0"/>
                <w:color w:val="000000"/>
                <w:spacing w:val="0"/>
                <w:sz w:val="21"/>
                <w:szCs w:val="21"/>
                <w:shd w:val="clear" w:color="auto" w:fill="FFFFFF"/>
              </w:rPr>
              <w:t>稳定时间 (2)：1s</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6、</w:t>
            </w:r>
            <w:r>
              <w:rPr>
                <w:rFonts w:hint="eastAsia" w:ascii="宋体" w:hAnsi="宋体" w:eastAsia="宋体" w:cs="宋体"/>
                <w:i w:val="0"/>
                <w:iCs w:val="0"/>
                <w:caps w:val="0"/>
                <w:color w:val="000000"/>
                <w:spacing w:val="0"/>
                <w:sz w:val="21"/>
                <w:szCs w:val="21"/>
                <w:shd w:val="clear" w:color="auto" w:fill="FFFFFF"/>
              </w:rPr>
              <w:t>典型最小称量值：20g</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7、</w:t>
            </w:r>
            <w:r>
              <w:rPr>
                <w:rFonts w:hint="eastAsia" w:ascii="宋体" w:hAnsi="宋体" w:eastAsia="宋体" w:cs="宋体"/>
                <w:i w:val="0"/>
                <w:iCs w:val="0"/>
                <w:caps w:val="0"/>
                <w:color w:val="000000"/>
                <w:spacing w:val="0"/>
                <w:sz w:val="21"/>
                <w:szCs w:val="21"/>
                <w:shd w:val="clear" w:color="auto" w:fill="FFFFFF"/>
              </w:rPr>
              <w:t>校准方式：外部校准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8、</w:t>
            </w:r>
            <w:r>
              <w:rPr>
                <w:rFonts w:hint="eastAsia" w:ascii="宋体" w:hAnsi="宋体" w:eastAsia="宋体" w:cs="宋体"/>
                <w:i w:val="0"/>
                <w:iCs w:val="0"/>
                <w:caps w:val="0"/>
                <w:color w:val="000000"/>
                <w:spacing w:val="0"/>
                <w:sz w:val="21"/>
                <w:szCs w:val="21"/>
                <w:shd w:val="clear" w:color="auto" w:fill="FFFFFF"/>
              </w:rPr>
              <w:t>单位：毫克，克，千克，盎司，磅，克拉，Pennyweight，金衡盎司，牛顿</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9、</w:t>
            </w:r>
            <w:r>
              <w:rPr>
                <w:rFonts w:hint="eastAsia" w:ascii="宋体" w:hAnsi="宋体" w:eastAsia="宋体" w:cs="宋体"/>
                <w:i w:val="0"/>
                <w:iCs w:val="0"/>
                <w:caps w:val="0"/>
                <w:color w:val="000000"/>
                <w:spacing w:val="0"/>
                <w:sz w:val="21"/>
                <w:szCs w:val="21"/>
                <w:shd w:val="clear" w:color="auto" w:fill="FFFFFF"/>
              </w:rPr>
              <w:t>称量模式：基本称量、计件称量、百分比称量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10、</w:t>
            </w:r>
            <w:r>
              <w:rPr>
                <w:rFonts w:hint="eastAsia" w:ascii="宋体" w:hAnsi="宋体" w:eastAsia="宋体" w:cs="宋体"/>
                <w:i w:val="0"/>
                <w:iCs w:val="0"/>
                <w:caps w:val="0"/>
                <w:color w:val="000000"/>
                <w:spacing w:val="0"/>
                <w:sz w:val="21"/>
                <w:szCs w:val="21"/>
                <w:shd w:val="clear" w:color="auto" w:fill="FFFFFF"/>
              </w:rPr>
              <w:t>秤盘尺寸：φ180mm</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11、</w:t>
            </w:r>
            <w:r>
              <w:rPr>
                <w:rFonts w:hint="eastAsia" w:ascii="宋体" w:hAnsi="宋体" w:eastAsia="宋体" w:cs="宋体"/>
                <w:i w:val="0"/>
                <w:iCs w:val="0"/>
                <w:caps w:val="0"/>
                <w:color w:val="000000"/>
                <w:spacing w:val="0"/>
                <w:sz w:val="21"/>
                <w:szCs w:val="21"/>
                <w:shd w:val="clear" w:color="auto" w:fill="FFFFFF"/>
              </w:rPr>
              <w:t>去皮范围：全量程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12、</w:t>
            </w:r>
            <w:r>
              <w:rPr>
                <w:rFonts w:hint="eastAsia" w:ascii="宋体" w:hAnsi="宋体" w:eastAsia="宋体" w:cs="宋体"/>
                <w:i w:val="0"/>
                <w:iCs w:val="0"/>
                <w:caps w:val="0"/>
                <w:color w:val="000000"/>
                <w:spacing w:val="0"/>
                <w:sz w:val="21"/>
                <w:szCs w:val="21"/>
                <w:shd w:val="clear" w:color="auto" w:fill="FFFFFF"/>
              </w:rPr>
              <w:t>电源：电源输入:100–240V~200mA，50–60Hz，12–18VA电源输出:12V DC 0.5A</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13、</w:t>
            </w:r>
            <w:r>
              <w:rPr>
                <w:rFonts w:hint="eastAsia" w:ascii="宋体" w:hAnsi="宋体" w:eastAsia="宋体" w:cs="宋体"/>
                <w:i w:val="0"/>
                <w:iCs w:val="0"/>
                <w:caps w:val="0"/>
                <w:color w:val="000000"/>
                <w:spacing w:val="0"/>
                <w:sz w:val="21"/>
                <w:szCs w:val="21"/>
                <w:shd w:val="clear" w:color="auto" w:fill="FFFFFF"/>
              </w:rPr>
              <w:t>整机尺寸(W × D × H)：201 × 317 × 93 mm</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14、</w:t>
            </w:r>
            <w:r>
              <w:rPr>
                <w:rFonts w:hint="eastAsia" w:ascii="宋体" w:hAnsi="宋体" w:eastAsia="宋体" w:cs="宋体"/>
                <w:i w:val="0"/>
                <w:iCs w:val="0"/>
                <w:caps w:val="0"/>
                <w:color w:val="000000"/>
                <w:spacing w:val="0"/>
                <w:sz w:val="21"/>
                <w:szCs w:val="21"/>
                <w:shd w:val="clear" w:color="auto" w:fill="FFFFFF"/>
              </w:rPr>
              <w:t>通讯接扣：RS232</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15、</w:t>
            </w:r>
            <w:r>
              <w:rPr>
                <w:rFonts w:hint="eastAsia" w:ascii="宋体" w:hAnsi="宋体" w:eastAsia="宋体" w:cs="宋体"/>
                <w:i w:val="0"/>
                <w:iCs w:val="0"/>
                <w:caps w:val="0"/>
                <w:color w:val="000000"/>
                <w:spacing w:val="0"/>
                <w:sz w:val="21"/>
                <w:szCs w:val="21"/>
                <w:shd w:val="clear" w:color="auto" w:fill="FFFFFF"/>
              </w:rPr>
              <w:t>操作温度范围：10°C - 30° C</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16、</w:t>
            </w:r>
            <w:r>
              <w:rPr>
                <w:rFonts w:hint="eastAsia" w:ascii="宋体" w:hAnsi="宋体" w:eastAsia="宋体" w:cs="宋体"/>
                <w:i w:val="0"/>
                <w:iCs w:val="0"/>
                <w:caps w:val="0"/>
                <w:color w:val="000000"/>
                <w:spacing w:val="0"/>
                <w:sz w:val="21"/>
                <w:szCs w:val="21"/>
                <w:shd w:val="clear" w:color="auto" w:fill="FFFFFF"/>
              </w:rPr>
              <w:t>操作湿度范围：30℃以下，湿度最大可达80%，30 - 40 ℃，湿度线性下降到50%</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0" w:afterAutospacing="0"/>
              <w:ind w:left="0" w:right="0" w:firstLine="0"/>
              <w:rPr>
                <w:rFonts w:hint="eastAsia" w:ascii="宋体" w:hAnsi="宋体" w:eastAsia="宋体" w:cs="宋体"/>
                <w:i w:val="0"/>
                <w:iCs w:val="0"/>
                <w:caps w:val="0"/>
                <w:color w:val="000000"/>
                <w:spacing w:val="0"/>
                <w:sz w:val="21"/>
                <w:szCs w:val="21"/>
              </w:rPr>
            </w:pPr>
            <w:r>
              <w:rPr>
                <w:rFonts w:hint="eastAsia" w:ascii="宋体" w:hAnsi="宋体" w:eastAsia="宋体" w:cs="宋体"/>
                <w:i w:val="0"/>
                <w:iCs w:val="0"/>
                <w:caps w:val="0"/>
                <w:color w:val="000000"/>
                <w:spacing w:val="0"/>
                <w:sz w:val="21"/>
                <w:szCs w:val="21"/>
                <w:shd w:val="clear" w:color="auto" w:fill="FFFFFF"/>
                <w:lang w:val="en-US" w:eastAsia="zh-CN"/>
              </w:rPr>
              <w:t>17、</w:t>
            </w:r>
            <w:r>
              <w:rPr>
                <w:rFonts w:hint="eastAsia" w:ascii="宋体" w:hAnsi="宋体" w:eastAsia="宋体" w:cs="宋体"/>
                <w:i w:val="0"/>
                <w:iCs w:val="0"/>
                <w:caps w:val="0"/>
                <w:color w:val="000000"/>
                <w:spacing w:val="0"/>
                <w:sz w:val="21"/>
                <w:szCs w:val="21"/>
                <w:shd w:val="clear" w:color="auto" w:fill="FFFFFF"/>
              </w:rPr>
              <w:t>净重：3.5kg</w:t>
            </w:r>
          </w:p>
          <w:p>
            <w:pPr>
              <w:adjustRightInd w:val="0"/>
              <w:snapToGrid w:val="0"/>
              <w:spacing w:line="288" w:lineRule="auto"/>
              <w:rPr>
                <w:rFonts w:hint="eastAsia" w:ascii="宋体" w:hAnsi="宋体" w:eastAsia="宋体" w:cs="宋体"/>
                <w:i w:val="0"/>
                <w:iCs w:val="0"/>
                <w:caps w:val="0"/>
                <w:color w:val="000000"/>
                <w:spacing w:val="0"/>
                <w:sz w:val="21"/>
                <w:szCs w:val="21"/>
                <w:shd w:val="clear" w:color="auto" w:fill="FFFFFF"/>
                <w:lang w:eastAsia="zh-CN"/>
              </w:rPr>
            </w:pPr>
            <w:r>
              <w:rPr>
                <w:rFonts w:hint="eastAsia" w:ascii="宋体" w:hAnsi="宋体" w:eastAsia="宋体" w:cs="宋体"/>
                <w:sz w:val="21"/>
                <w:szCs w:val="21"/>
                <w:lang w:val="en-US" w:eastAsia="zh-CN"/>
              </w:rPr>
              <w:t>18、</w:t>
            </w:r>
            <w:r>
              <w:rPr>
                <w:rFonts w:hint="eastAsia" w:ascii="宋体" w:hAnsi="宋体" w:eastAsia="宋体" w:cs="宋体"/>
                <w:i w:val="0"/>
                <w:iCs w:val="0"/>
                <w:caps w:val="0"/>
                <w:color w:val="000000"/>
                <w:spacing w:val="0"/>
                <w:sz w:val="21"/>
                <w:szCs w:val="21"/>
                <w:shd w:val="clear" w:color="auto" w:fill="FFFFFF"/>
              </w:rPr>
              <w:t>3种常用称重模式、标配RS232标准通讯接口、自带内部校准功能(仅内校型号)</w:t>
            </w:r>
            <w:r>
              <w:rPr>
                <w:rFonts w:hint="eastAsia" w:ascii="宋体" w:hAnsi="宋体" w:eastAsia="宋体" w:cs="宋体"/>
                <w:i w:val="0"/>
                <w:iCs w:val="0"/>
                <w:caps w:val="0"/>
                <w:color w:val="000000"/>
                <w:spacing w:val="0"/>
                <w:sz w:val="21"/>
                <w:szCs w:val="21"/>
                <w:shd w:val="clear" w:color="auto" w:fill="FFFFFF"/>
                <w:lang w:eastAsia="zh-CN"/>
              </w:rPr>
              <w:t>。</w:t>
            </w:r>
          </w:p>
          <w:p>
            <w:pPr>
              <w:numPr>
                <w:ilvl w:val="0"/>
                <w:numId w:val="3"/>
              </w:numPr>
              <w:adjustRightInd w:val="0"/>
              <w:snapToGrid w:val="0"/>
              <w:spacing w:line="288" w:lineRule="auto"/>
              <w:rPr>
                <w:rFonts w:hint="eastAsia" w:ascii="宋体" w:hAnsi="宋体" w:eastAsia="宋体" w:cs="宋体"/>
                <w:color w:val="auto"/>
                <w:kern w:val="2"/>
                <w:sz w:val="21"/>
                <w:szCs w:val="21"/>
                <w:lang w:val="en-US" w:eastAsia="zh-CN" w:bidi="ar-SA"/>
              </w:rPr>
            </w:pPr>
            <w:r>
              <w:rPr>
                <w:rFonts w:hint="eastAsia" w:ascii="宋体" w:hAnsi="宋体" w:eastAsia="宋体" w:cs="宋体"/>
                <w:i w:val="0"/>
                <w:iCs w:val="0"/>
                <w:caps w:val="0"/>
                <w:color w:val="000000"/>
                <w:spacing w:val="0"/>
                <w:sz w:val="21"/>
                <w:szCs w:val="21"/>
                <w:shd w:val="clear" w:color="auto" w:fill="FFFFFF"/>
              </w:rPr>
              <w:t>超大背光显示屏，简易的用户操作界面，无需培训即可使用。</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8</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旋转混匀器</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个</w:t>
            </w:r>
          </w:p>
        </w:tc>
        <w:tc>
          <w:tcPr>
            <w:tcW w:w="4089" w:type="dxa"/>
            <w:tcBorders>
              <w:top w:val="single" w:color="auto" w:sz="4" w:space="0"/>
              <w:left w:val="single" w:color="auto" w:sz="4" w:space="0"/>
              <w:bottom w:val="single" w:color="auto" w:sz="4" w:space="0"/>
              <w:right w:val="single" w:color="auto" w:sz="4" w:space="0"/>
            </w:tcBorders>
            <w:vAlign w:val="center"/>
          </w:tcPr>
          <w:p>
            <w:pPr>
              <w:pStyle w:val="7"/>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产品特点</w:t>
            </w:r>
            <w:r>
              <w:rPr>
                <w:rFonts w:hint="eastAsia" w:ascii="宋体" w:hAnsi="宋体" w:eastAsia="宋体" w:cs="宋体"/>
                <w:i w:val="0"/>
                <w:iCs w:val="0"/>
                <w:caps w:val="0"/>
                <w:color w:val="333333"/>
                <w:spacing w:val="0"/>
                <w:sz w:val="21"/>
                <w:szCs w:val="21"/>
                <w:shd w:val="clear" w:color="auto" w:fill="FFFFFF"/>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1、独有的可调旋转架组合。</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2、多种旋转方式，从温和旋转到翻跟头式旋转。</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3、广泛应用于生物分子学、组织化学、生物化学、临床医用等。</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4、提供3种离心夹具，极大的满足了实验需求。 </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rPr>
            </w:pPr>
            <w:r>
              <w:rPr>
                <w:rFonts w:hint="eastAsia" w:ascii="宋体" w:hAnsi="宋体" w:eastAsia="宋体" w:cs="宋体"/>
                <w:i w:val="0"/>
                <w:iCs w:val="0"/>
                <w:caps w:val="0"/>
                <w:color w:val="333333"/>
                <w:spacing w:val="0"/>
                <w:sz w:val="21"/>
                <w:szCs w:val="21"/>
                <w:shd w:val="clear" w:color="auto" w:fill="FFFFFF"/>
              </w:rPr>
              <w:t>5、MIX-3D旋转时，用手轻按旋转夹具，可实现正反旋转。</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lang w:eastAsia="zh-CN"/>
              </w:rPr>
            </w:pPr>
            <w:r>
              <w:rPr>
                <w:rFonts w:hint="eastAsia" w:ascii="宋体" w:hAnsi="宋体" w:eastAsia="宋体" w:cs="宋体"/>
                <w:i w:val="0"/>
                <w:iCs w:val="0"/>
                <w:caps w:val="0"/>
                <w:color w:val="333333"/>
                <w:spacing w:val="0"/>
                <w:sz w:val="21"/>
                <w:szCs w:val="21"/>
                <w:shd w:val="clear" w:color="auto" w:fill="FFFFFF"/>
              </w:rPr>
              <w:t>6、MIX-3D+可实现往复式振荡20-99度</w:t>
            </w:r>
            <w:r>
              <w:rPr>
                <w:rFonts w:hint="eastAsia" w:ascii="宋体" w:hAnsi="宋体" w:eastAsia="宋体" w:cs="宋体"/>
                <w:i w:val="0"/>
                <w:iCs w:val="0"/>
                <w:caps w:val="0"/>
                <w:color w:val="333333"/>
                <w:spacing w:val="0"/>
                <w:sz w:val="21"/>
                <w:szCs w:val="21"/>
                <w:shd w:val="clear" w:color="auto" w:fill="FFFFFF"/>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i w:val="0"/>
                <w:iCs w:val="0"/>
                <w:caps w:val="0"/>
                <w:color w:val="333333"/>
                <w:spacing w:val="0"/>
                <w:sz w:val="21"/>
                <w:szCs w:val="21"/>
                <w:shd w:val="clear" w:color="auto" w:fill="FFFFFF"/>
                <w:lang w:val="en-US" w:eastAsia="zh-CN"/>
              </w:rPr>
            </w:pPr>
            <w:r>
              <w:rPr>
                <w:rFonts w:hint="eastAsia" w:ascii="宋体" w:hAnsi="宋体" w:eastAsia="宋体" w:cs="宋体"/>
                <w:i w:val="0"/>
                <w:iCs w:val="0"/>
                <w:caps w:val="0"/>
                <w:color w:val="333333"/>
                <w:spacing w:val="0"/>
                <w:sz w:val="21"/>
                <w:szCs w:val="21"/>
                <w:shd w:val="clear" w:color="auto" w:fill="FFFFFF"/>
                <w:lang w:val="en-US" w:eastAsia="zh-CN"/>
              </w:rPr>
              <w:t>二、性能指标：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i w:val="0"/>
                <w:iCs w:val="0"/>
                <w:caps w:val="0"/>
                <w:color w:val="333333"/>
                <w:spacing w:val="0"/>
                <w:sz w:val="21"/>
                <w:szCs w:val="21"/>
                <w:shd w:val="clear" w:color="auto" w:fill="FFFFFF"/>
                <w:lang w:val="en-US" w:eastAsia="zh-CN"/>
              </w:rPr>
              <w:t>1、</w:t>
            </w:r>
            <w:r>
              <w:rPr>
                <w:rFonts w:hint="eastAsia" w:ascii="宋体" w:hAnsi="宋体" w:eastAsia="宋体" w:cs="宋体"/>
                <w:sz w:val="21"/>
                <w:szCs w:val="21"/>
              </w:rPr>
              <w:t>转速</w:t>
            </w:r>
            <w:r>
              <w:rPr>
                <w:rFonts w:hint="eastAsia" w:ascii="宋体" w:hAnsi="宋体" w:eastAsia="宋体" w:cs="宋体"/>
                <w:sz w:val="21"/>
                <w:szCs w:val="21"/>
                <w:lang w:eastAsia="zh-CN"/>
              </w:rPr>
              <w:t>：</w:t>
            </w:r>
            <w:r>
              <w:rPr>
                <w:rFonts w:hint="eastAsia" w:ascii="宋体" w:hAnsi="宋体" w:eastAsia="宋体" w:cs="宋体"/>
                <w:sz w:val="21"/>
                <w:szCs w:val="21"/>
              </w:rPr>
              <w:t>10-40r/min</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定时范围</w:t>
            </w:r>
            <w:r>
              <w:rPr>
                <w:rFonts w:hint="eastAsia" w:ascii="宋体" w:hAnsi="宋体" w:eastAsia="宋体" w:cs="宋体"/>
                <w:sz w:val="21"/>
                <w:szCs w:val="21"/>
                <w:lang w:eastAsia="zh-CN"/>
              </w:rPr>
              <w:t>：</w:t>
            </w:r>
            <w:r>
              <w:rPr>
                <w:rFonts w:hint="eastAsia" w:ascii="宋体" w:hAnsi="宋体" w:eastAsia="宋体" w:cs="宋体"/>
                <w:sz w:val="21"/>
                <w:szCs w:val="21"/>
              </w:rPr>
              <w:t>1s-999min</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往复式振荡</w:t>
            </w:r>
            <w:r>
              <w:rPr>
                <w:rFonts w:hint="eastAsia" w:ascii="宋体" w:hAnsi="宋体" w:eastAsia="宋体" w:cs="宋体"/>
                <w:sz w:val="21"/>
                <w:szCs w:val="21"/>
                <w:lang w:eastAsia="zh-CN"/>
              </w:rPr>
              <w:t>：</w:t>
            </w:r>
            <w:r>
              <w:rPr>
                <w:rFonts w:hint="eastAsia" w:ascii="宋体" w:hAnsi="宋体" w:eastAsia="宋体" w:cs="宋体"/>
                <w:sz w:val="21"/>
                <w:szCs w:val="21"/>
              </w:rPr>
              <w:t>可调范围20-99度</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功率</w:t>
            </w:r>
            <w:r>
              <w:rPr>
                <w:rFonts w:hint="eastAsia" w:ascii="宋体" w:hAnsi="宋体" w:eastAsia="宋体" w:cs="宋体"/>
                <w:sz w:val="21"/>
                <w:szCs w:val="21"/>
                <w:lang w:eastAsia="zh-CN"/>
              </w:rPr>
              <w:t>：</w:t>
            </w:r>
            <w:r>
              <w:rPr>
                <w:rFonts w:hint="eastAsia" w:ascii="宋体" w:hAnsi="宋体" w:eastAsia="宋体" w:cs="宋体"/>
                <w:sz w:val="21"/>
                <w:szCs w:val="21"/>
              </w:rPr>
              <w:t>4W</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5、</w:t>
            </w:r>
            <w:r>
              <w:rPr>
                <w:rFonts w:hint="eastAsia" w:ascii="宋体" w:hAnsi="宋体" w:eastAsia="宋体" w:cs="宋体"/>
                <w:sz w:val="21"/>
                <w:szCs w:val="21"/>
              </w:rPr>
              <w:t>重量</w:t>
            </w:r>
            <w:r>
              <w:rPr>
                <w:rFonts w:hint="eastAsia" w:ascii="宋体" w:hAnsi="宋体" w:eastAsia="宋体" w:cs="宋体"/>
                <w:sz w:val="21"/>
                <w:szCs w:val="21"/>
                <w:lang w:eastAsia="zh-CN"/>
              </w:rPr>
              <w:t>：</w:t>
            </w:r>
            <w:r>
              <w:rPr>
                <w:rFonts w:hint="eastAsia" w:ascii="宋体" w:hAnsi="宋体" w:eastAsia="宋体" w:cs="宋体"/>
                <w:sz w:val="21"/>
                <w:szCs w:val="21"/>
              </w:rPr>
              <w:t>1.2kg</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6、</w:t>
            </w:r>
            <w:r>
              <w:rPr>
                <w:rFonts w:hint="eastAsia" w:eastAsia="宋体" w:cs="宋体"/>
                <w:sz w:val="21"/>
                <w:szCs w:val="21"/>
                <w:lang w:val="en-US" w:eastAsia="zh-CN"/>
              </w:rPr>
              <w:t>产品尺寸：</w:t>
            </w:r>
            <w:r>
              <w:rPr>
                <w:rFonts w:hint="eastAsia" w:ascii="宋体" w:hAnsi="宋体" w:eastAsia="宋体" w:cs="宋体"/>
                <w:sz w:val="21"/>
                <w:szCs w:val="21"/>
              </w:rPr>
              <w:t>240x145x210mm</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lang w:val="en-US" w:eastAsia="zh-CN"/>
              </w:rPr>
            </w:pPr>
            <w:r>
              <w:rPr>
                <w:rFonts w:hint="eastAsia" w:eastAsia="宋体" w:cs="宋体"/>
                <w:sz w:val="21"/>
                <w:szCs w:val="21"/>
                <w:lang w:val="en-US" w:eastAsia="zh-CN"/>
              </w:rPr>
              <w:t>三、</w:t>
            </w:r>
            <w:r>
              <w:rPr>
                <w:rFonts w:hint="eastAsia" w:ascii="宋体" w:hAnsi="宋体" w:eastAsia="宋体" w:cs="宋体"/>
                <w:sz w:val="21"/>
                <w:szCs w:val="21"/>
                <w:lang w:val="en-US" w:eastAsia="zh-CN"/>
              </w:rPr>
              <w:t>配置：</w:t>
            </w:r>
          </w:p>
          <w:p>
            <w:pPr>
              <w:pStyle w:val="7"/>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220" w:lineRule="atLeast"/>
              <w:ind w:left="0" w:right="0"/>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rPr>
              <w:t>5x(Ф15mm-Ф16mm)可用10ml/15ml离心管</w:t>
            </w:r>
            <w:r>
              <w:rPr>
                <w:rFonts w:hint="eastAsia" w:ascii="宋体" w:hAnsi="宋体" w:eastAsia="宋体" w:cs="宋体"/>
                <w:sz w:val="21"/>
                <w:szCs w:val="21"/>
                <w:lang w:eastAsia="zh-CN"/>
              </w:rPr>
              <w:t>、</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rPr>
              <w:t>6x(Ф12mm-Ф13mm)可用5ml/7ml离心管</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Chars="0" w:right="0" w:rightChars="0"/>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3x50ml离心管 + 18x0.5ml离心管</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sz w:val="21"/>
                <w:szCs w:val="21"/>
                <w:lang w:val="en-US" w:eastAsia="zh-CN"/>
              </w:rPr>
              <w:t>3、</w:t>
            </w:r>
            <w:r>
              <w:rPr>
                <w:rFonts w:hint="eastAsia" w:ascii="宋体" w:hAnsi="宋体" w:eastAsia="宋体" w:cs="宋体"/>
                <w:sz w:val="21"/>
                <w:szCs w:val="21"/>
              </w:rPr>
              <w:t>18x1.5ml/2.0ml离心管</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9</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手掌型迷你离心机</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2</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jc w:val="both"/>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1、产品特点：全模具化超强注塑成型，配备多种离心转子，适用于1 5ml、0.5ml、0.2ml离心管和PCR用0.2ml  8排离心管，完全取代进口产品，人性化的开关设计（按上上盖即转，打开盖子即停）全透明拱型上盖，多转子配备。</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2、电源供应：220V，</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3、功率：30W，</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4、转速：12000转/分(可调），</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5、离心量：1.5ml/2ml×8、0.5ml×8、0.2ml×8/0.2×8×2（8排管）</w:t>
            </w:r>
          </w:p>
          <w:p>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right="0" w:rightChars="0"/>
              <w:rPr>
                <w:rFonts w:hint="eastAsia" w:ascii="宋体" w:hAnsi="宋体" w:eastAsia="宋体" w:cs="宋体"/>
                <w:i w:val="0"/>
                <w:iCs w:val="0"/>
                <w:kern w:val="0"/>
                <w:sz w:val="21"/>
                <w:szCs w:val="21"/>
                <w:lang w:val="en-US" w:eastAsia="zh-CN" w:bidi="ar"/>
              </w:rPr>
            </w:pPr>
            <w:r>
              <w:rPr>
                <w:rFonts w:hint="eastAsia" w:ascii="宋体" w:hAnsi="宋体" w:eastAsia="宋体" w:cs="宋体"/>
                <w:i w:val="0"/>
                <w:iCs w:val="0"/>
                <w:kern w:val="0"/>
                <w:sz w:val="21"/>
                <w:szCs w:val="21"/>
                <w:lang w:val="en-US" w:eastAsia="zh-CN" w:bidi="ar"/>
              </w:rPr>
              <w:t>6、外型尺寸：160×152×115mm</w:t>
            </w:r>
          </w:p>
          <w:p>
            <w:pPr>
              <w:spacing w:line="300" w:lineRule="auto"/>
              <w:rPr>
                <w:rFonts w:hint="eastAsia" w:ascii="宋体" w:hAnsi="宋体" w:eastAsia="宋体" w:cs="宋体"/>
                <w:color w:val="auto"/>
                <w:kern w:val="2"/>
                <w:sz w:val="18"/>
                <w:szCs w:val="18"/>
                <w:lang w:val="en-US" w:eastAsia="zh-CN" w:bidi="ar-SA"/>
              </w:rPr>
            </w:pPr>
            <w:r>
              <w:rPr>
                <w:rFonts w:hint="eastAsia" w:ascii="宋体" w:hAnsi="宋体" w:eastAsia="宋体" w:cs="宋体"/>
                <w:i w:val="0"/>
                <w:iCs w:val="0"/>
                <w:kern w:val="0"/>
                <w:sz w:val="21"/>
                <w:szCs w:val="21"/>
                <w:lang w:val="en-US" w:eastAsia="zh-CN" w:bidi="ar"/>
              </w:rPr>
              <w:t>7、标准配置：1.5转子、0.5离心管、0.2离心管、0.2×16转子</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10</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普通冰箱</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2</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w:t>
            </w:r>
            <w:r>
              <w:rPr>
                <w:rFonts w:hint="eastAsia" w:ascii="宋体" w:hAnsi="宋体" w:cs="宋体"/>
                <w:b w:val="0"/>
                <w:bCs w:val="0"/>
                <w:kern w:val="0"/>
                <w:szCs w:val="21"/>
              </w:rPr>
              <w:t>总容积</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272</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2、</w:t>
            </w:r>
            <w:r>
              <w:rPr>
                <w:rFonts w:hint="eastAsia" w:ascii="宋体" w:hAnsi="宋体" w:cs="宋体"/>
                <w:b w:val="0"/>
                <w:bCs w:val="0"/>
                <w:kern w:val="0"/>
                <w:szCs w:val="21"/>
              </w:rPr>
              <w:t>冷冻室(升)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94</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3、</w:t>
            </w:r>
            <w:r>
              <w:rPr>
                <w:rFonts w:hint="eastAsia" w:ascii="宋体" w:hAnsi="宋体" w:cs="宋体"/>
                <w:b w:val="0"/>
                <w:bCs w:val="0"/>
                <w:kern w:val="0"/>
                <w:szCs w:val="21"/>
              </w:rPr>
              <w:t>冷藏室(升)</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178</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4、</w:t>
            </w:r>
            <w:r>
              <w:rPr>
                <w:rFonts w:hint="eastAsia" w:ascii="宋体" w:hAnsi="宋体" w:cs="宋体"/>
                <w:b w:val="0"/>
                <w:bCs w:val="0"/>
                <w:kern w:val="0"/>
                <w:szCs w:val="21"/>
              </w:rPr>
              <w:t>电压/频率</w:t>
            </w:r>
            <w:r>
              <w:rPr>
                <w:rFonts w:hint="eastAsia" w:ascii="宋体" w:hAnsi="宋体" w:cs="宋体"/>
                <w:b w:val="0"/>
                <w:bCs w:val="0"/>
                <w:kern w:val="0"/>
                <w:szCs w:val="21"/>
                <w:lang w:eastAsia="zh-CN"/>
              </w:rPr>
              <w:t>：</w:t>
            </w:r>
            <w:r>
              <w:rPr>
                <w:rFonts w:hint="eastAsia" w:ascii="宋体" w:hAnsi="宋体" w:cs="宋体"/>
                <w:b w:val="0"/>
                <w:bCs w:val="0"/>
                <w:kern w:val="0"/>
                <w:szCs w:val="21"/>
              </w:rPr>
              <w:t>220V/50HZ</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5、</w:t>
            </w:r>
            <w:r>
              <w:rPr>
                <w:rFonts w:hint="eastAsia" w:ascii="宋体" w:hAnsi="宋体" w:cs="宋体"/>
                <w:b w:val="0"/>
                <w:bCs w:val="0"/>
                <w:kern w:val="0"/>
                <w:szCs w:val="21"/>
              </w:rPr>
              <w:t>能效等级</w:t>
            </w:r>
            <w:r>
              <w:rPr>
                <w:rFonts w:hint="eastAsia" w:ascii="宋体" w:hAnsi="宋体" w:cs="宋体"/>
                <w:b w:val="0"/>
                <w:bCs w:val="0"/>
                <w:kern w:val="0"/>
                <w:szCs w:val="21"/>
                <w:lang w:eastAsia="zh-CN"/>
              </w:rPr>
              <w:t>：</w:t>
            </w:r>
            <w:r>
              <w:rPr>
                <w:rFonts w:hint="eastAsia" w:ascii="宋体" w:hAnsi="宋体" w:cs="宋体"/>
                <w:b w:val="0"/>
                <w:bCs w:val="0"/>
                <w:kern w:val="0"/>
                <w:szCs w:val="21"/>
                <w:lang w:val="en-US" w:eastAsia="zh-CN"/>
              </w:rPr>
              <w:t>2</w:t>
            </w:r>
            <w:r>
              <w:rPr>
                <w:rFonts w:hint="eastAsia" w:ascii="宋体" w:hAnsi="宋体" w:cs="宋体"/>
                <w:b w:val="0"/>
                <w:bCs w:val="0"/>
                <w:kern w:val="0"/>
                <w:szCs w:val="21"/>
              </w:rPr>
              <w:t>级</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6、</w:t>
            </w:r>
            <w:r>
              <w:rPr>
                <w:rFonts w:hint="eastAsia" w:ascii="宋体" w:hAnsi="宋体" w:cs="宋体"/>
                <w:b w:val="0"/>
                <w:bCs w:val="0"/>
                <w:kern w:val="0"/>
                <w:szCs w:val="21"/>
              </w:rPr>
              <w:t>定频/变频</w:t>
            </w:r>
            <w:r>
              <w:rPr>
                <w:rFonts w:hint="eastAsia" w:ascii="宋体" w:hAnsi="宋体" w:cs="宋体"/>
                <w:b w:val="0"/>
                <w:bCs w:val="0"/>
                <w:kern w:val="0"/>
                <w:szCs w:val="21"/>
                <w:lang w:eastAsia="zh-CN"/>
              </w:rPr>
              <w:t>：</w:t>
            </w:r>
            <w:r>
              <w:rPr>
                <w:rFonts w:hint="eastAsia" w:ascii="宋体" w:hAnsi="宋体" w:cs="宋体"/>
                <w:b w:val="0"/>
                <w:bCs w:val="0"/>
                <w:kern w:val="0"/>
                <w:szCs w:val="21"/>
              </w:rPr>
              <w:t>变频</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7、</w:t>
            </w:r>
            <w:r>
              <w:rPr>
                <w:rFonts w:hint="eastAsia" w:ascii="宋体" w:hAnsi="宋体" w:cs="宋体"/>
                <w:b w:val="0"/>
                <w:bCs w:val="0"/>
                <w:kern w:val="0"/>
                <w:szCs w:val="21"/>
              </w:rPr>
              <w:t>温控方式</w:t>
            </w:r>
            <w:r>
              <w:rPr>
                <w:rFonts w:hint="eastAsia" w:ascii="宋体" w:hAnsi="宋体" w:cs="宋体"/>
                <w:b w:val="0"/>
                <w:bCs w:val="0"/>
                <w:kern w:val="0"/>
                <w:szCs w:val="21"/>
                <w:lang w:eastAsia="zh-CN"/>
              </w:rPr>
              <w:t>：</w:t>
            </w:r>
            <w:r>
              <w:rPr>
                <w:rFonts w:hint="eastAsia" w:ascii="宋体" w:hAnsi="宋体" w:cs="宋体"/>
                <w:b w:val="0"/>
                <w:bCs w:val="0"/>
                <w:kern w:val="0"/>
                <w:szCs w:val="21"/>
              </w:rPr>
              <w:t>电脑式</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8、</w:t>
            </w:r>
            <w:r>
              <w:rPr>
                <w:rFonts w:hint="eastAsia" w:ascii="宋体" w:hAnsi="宋体" w:cs="宋体"/>
                <w:b w:val="0"/>
                <w:bCs w:val="0"/>
                <w:kern w:val="0"/>
                <w:szCs w:val="21"/>
              </w:rPr>
              <w:t>制冷方式</w:t>
            </w:r>
            <w:r>
              <w:rPr>
                <w:rFonts w:hint="eastAsia" w:ascii="宋体" w:hAnsi="宋体" w:cs="宋体"/>
                <w:b w:val="0"/>
                <w:bCs w:val="0"/>
                <w:kern w:val="0"/>
                <w:szCs w:val="21"/>
                <w:lang w:eastAsia="zh-CN"/>
              </w:rPr>
              <w:t>：</w:t>
            </w:r>
            <w:r>
              <w:rPr>
                <w:rFonts w:hint="eastAsia" w:ascii="宋体" w:hAnsi="宋体" w:cs="宋体"/>
                <w:b w:val="0"/>
                <w:bCs w:val="0"/>
                <w:kern w:val="0"/>
                <w:szCs w:val="21"/>
              </w:rPr>
              <w:t>风冷式</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9、</w:t>
            </w:r>
            <w:r>
              <w:rPr>
                <w:rFonts w:hint="eastAsia" w:ascii="宋体" w:hAnsi="宋体" w:cs="宋体"/>
                <w:b w:val="0"/>
                <w:bCs w:val="0"/>
                <w:kern w:val="0"/>
                <w:szCs w:val="21"/>
              </w:rPr>
              <w:t>制冷类型</w:t>
            </w:r>
            <w:r>
              <w:rPr>
                <w:rFonts w:hint="eastAsia" w:ascii="宋体" w:hAnsi="宋体" w:cs="宋体"/>
                <w:b w:val="0"/>
                <w:bCs w:val="0"/>
                <w:kern w:val="0"/>
                <w:szCs w:val="21"/>
                <w:lang w:eastAsia="zh-CN"/>
              </w:rPr>
              <w:t>：</w:t>
            </w:r>
            <w:r>
              <w:rPr>
                <w:rFonts w:hint="eastAsia" w:ascii="宋体" w:hAnsi="宋体" w:cs="宋体"/>
                <w:b w:val="0"/>
                <w:bCs w:val="0"/>
                <w:kern w:val="0"/>
                <w:szCs w:val="21"/>
              </w:rPr>
              <w:t>压缩机制冷</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10、按键方式：触摸</w:t>
            </w:r>
          </w:p>
          <w:p>
            <w:pPr>
              <w:keepNext w:val="0"/>
              <w:keepLines w:val="0"/>
              <w:pageBreakBefore w:val="0"/>
              <w:kinsoku/>
              <w:wordWrap/>
              <w:overflowPunct/>
              <w:topLinePunct w:val="0"/>
              <w:autoSpaceDE/>
              <w:autoSpaceDN/>
              <w:bidi w:val="0"/>
              <w:adjustRightInd w:val="0"/>
              <w:snapToGrid w:val="0"/>
              <w:spacing w:line="288" w:lineRule="auto"/>
              <w:textAlignment w:val="auto"/>
              <w:rPr>
                <w:rFonts w:hint="default" w:ascii="宋体" w:hAnsi="宋体" w:eastAsia="宋体" w:cs="宋体"/>
                <w:b w:val="0"/>
                <w:bCs w:val="0"/>
                <w:kern w:val="0"/>
                <w:szCs w:val="21"/>
                <w:lang w:val="en-US" w:eastAsia="zh-CN"/>
              </w:rPr>
            </w:pPr>
            <w:r>
              <w:rPr>
                <w:rFonts w:hint="eastAsia" w:ascii="宋体" w:hAnsi="宋体" w:cs="宋体"/>
                <w:b w:val="0"/>
                <w:bCs w:val="0"/>
                <w:kern w:val="0"/>
                <w:szCs w:val="21"/>
                <w:lang w:val="en-US" w:eastAsia="zh-CN"/>
              </w:rPr>
              <w:t>11、</w:t>
            </w:r>
            <w:r>
              <w:rPr>
                <w:rFonts w:hint="eastAsia" w:ascii="宋体" w:hAnsi="宋体" w:cs="宋体"/>
                <w:b w:val="0"/>
                <w:bCs w:val="0"/>
                <w:kern w:val="0"/>
                <w:szCs w:val="21"/>
              </w:rPr>
              <w:t>耗电量(KWh/24h)</w:t>
            </w:r>
            <w:r>
              <w:rPr>
                <w:rFonts w:hint="eastAsia" w:ascii="宋体" w:hAnsi="宋体" w:cs="宋体"/>
                <w:b w:val="0"/>
                <w:bCs w:val="0"/>
                <w:kern w:val="0"/>
                <w:szCs w:val="21"/>
                <w:lang w:eastAsia="zh-CN"/>
              </w:rPr>
              <w:t>：</w:t>
            </w:r>
            <w:r>
              <w:rPr>
                <w:rFonts w:hint="eastAsia" w:ascii="宋体" w:hAnsi="宋体" w:cs="宋体"/>
                <w:b w:val="0"/>
                <w:bCs w:val="0"/>
                <w:kern w:val="0"/>
                <w:szCs w:val="21"/>
              </w:rPr>
              <w:t>0.</w:t>
            </w:r>
            <w:r>
              <w:rPr>
                <w:rFonts w:hint="eastAsia" w:ascii="宋体" w:hAnsi="宋体" w:cs="宋体"/>
                <w:b w:val="0"/>
                <w:bCs w:val="0"/>
                <w:kern w:val="0"/>
                <w:szCs w:val="21"/>
                <w:lang w:val="en-US" w:eastAsia="zh-CN"/>
              </w:rPr>
              <w:t>67</w:t>
            </w:r>
          </w:p>
          <w:p>
            <w:pPr>
              <w:keepNext w:val="0"/>
              <w:keepLines w:val="0"/>
              <w:pageBreakBefore w:val="0"/>
              <w:kinsoku/>
              <w:wordWrap/>
              <w:overflowPunct/>
              <w:topLinePunct w:val="0"/>
              <w:autoSpaceDE/>
              <w:autoSpaceDN/>
              <w:bidi w:val="0"/>
              <w:adjustRightInd w:val="0"/>
              <w:snapToGrid w:val="0"/>
              <w:spacing w:line="288" w:lineRule="auto"/>
              <w:textAlignment w:val="auto"/>
              <w:rPr>
                <w:rFonts w:hint="eastAsia" w:ascii="宋体" w:hAnsi="宋体" w:cs="宋体"/>
                <w:b w:val="0"/>
                <w:bCs w:val="0"/>
                <w:kern w:val="0"/>
                <w:szCs w:val="21"/>
              </w:rPr>
            </w:pPr>
            <w:r>
              <w:rPr>
                <w:rFonts w:hint="eastAsia" w:ascii="宋体" w:hAnsi="宋体" w:cs="宋体"/>
                <w:b w:val="0"/>
                <w:bCs w:val="0"/>
                <w:kern w:val="0"/>
                <w:szCs w:val="21"/>
                <w:lang w:val="en-US" w:eastAsia="zh-CN"/>
              </w:rPr>
              <w:t>12、</w:t>
            </w:r>
            <w:r>
              <w:rPr>
                <w:rFonts w:hint="eastAsia" w:ascii="宋体" w:hAnsi="宋体" w:cs="宋体"/>
                <w:b w:val="0"/>
                <w:bCs w:val="0"/>
                <w:kern w:val="0"/>
                <w:szCs w:val="21"/>
              </w:rPr>
              <w:t>制冷剂R600a</w:t>
            </w:r>
          </w:p>
          <w:p>
            <w:pPr>
              <w:keepNext w:val="0"/>
              <w:keepLines w:val="0"/>
              <w:pageBreakBefore w:val="0"/>
              <w:numPr>
                <w:ilvl w:val="0"/>
                <w:numId w:val="0"/>
              </w:numPr>
              <w:kinsoku/>
              <w:wordWrap/>
              <w:overflowPunct/>
              <w:topLinePunct w:val="0"/>
              <w:autoSpaceDE/>
              <w:autoSpaceDN/>
              <w:bidi w:val="0"/>
              <w:adjustRightInd w:val="0"/>
              <w:snapToGrid w:val="0"/>
              <w:spacing w:line="288" w:lineRule="auto"/>
              <w:textAlignment w:val="auto"/>
              <w:rPr>
                <w:rFonts w:hint="eastAsia" w:ascii="宋体" w:hAnsi="宋体" w:eastAsia="宋体" w:cs="宋体"/>
                <w:color w:val="auto"/>
                <w:kern w:val="2"/>
                <w:sz w:val="18"/>
                <w:szCs w:val="18"/>
                <w:lang w:val="en-US" w:eastAsia="zh-CN" w:bidi="ar-SA"/>
              </w:rPr>
            </w:pPr>
            <w:r>
              <w:rPr>
                <w:rFonts w:hint="eastAsia" w:ascii="宋体" w:hAnsi="宋体" w:cs="宋体"/>
                <w:b w:val="0"/>
                <w:bCs w:val="0"/>
                <w:kern w:val="0"/>
                <w:szCs w:val="21"/>
                <w:lang w:val="en-US" w:eastAsia="zh-CN"/>
              </w:rPr>
              <w:t>13、类别：两门</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7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default" w:ascii="宋体" w:hAnsi="宋体"/>
                <w:color w:val="auto"/>
                <w:sz w:val="18"/>
                <w:szCs w:val="18"/>
                <w:lang w:val="en-US" w:eastAsia="zh-CN"/>
              </w:rPr>
            </w:pPr>
            <w:r>
              <w:rPr>
                <w:rFonts w:hint="eastAsia" w:ascii="宋体" w:hAnsi="宋体"/>
                <w:color w:val="auto"/>
                <w:sz w:val="18"/>
                <w:szCs w:val="18"/>
                <w:lang w:val="en-US" w:eastAsia="zh-CN"/>
              </w:rPr>
              <w:t>11</w:t>
            </w:r>
          </w:p>
        </w:tc>
        <w:tc>
          <w:tcPr>
            <w:tcW w:w="1123"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台式全温震荡培养箱</w:t>
            </w:r>
          </w:p>
        </w:tc>
        <w:tc>
          <w:tcPr>
            <w:tcW w:w="739" w:type="dxa"/>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widowControl/>
              <w:suppressLineNumbers w:val="0"/>
              <w:jc w:val="center"/>
              <w:textAlignment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w:t>
            </w:r>
          </w:p>
        </w:tc>
        <w:tc>
          <w:tcPr>
            <w:tcW w:w="12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台</w:t>
            </w:r>
          </w:p>
        </w:tc>
        <w:tc>
          <w:tcPr>
            <w:tcW w:w="4089"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★1、精选进口优质压缩机，无氟环保制冷剂，噪音低、制冷效果好，确保设备在低温状态下长时间稳定运行</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★2、配备滤波器磁环，减少外界和自身对机器稳定性的干扰</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3、具有紫外线灭菌功能</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★4、独特定时除霜功能，1~89分钟可自由设定，除霜间隔30~600分钟可调，能确保长时间在低温状态下运行时蒸发器不结冰</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★5、夹具为一次成型塑胶夹具，方便单手取放样品瓶</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6、空载振荡频率 ：10-400rpm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7、振荡频率精度 ：±1rpm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8、摇板振幅 ：Ф26mm</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9、温控范围 ：4-60℃（在室温23℃-25℃）</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10、温度调节精度 ：±0.1℃</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11、温度均匀度 ：±1℃ (at 37℃)</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12、标配万能夹具</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13、选配：最大容量（不锈钢夹具）：250ml×30 或500ml×20或1000ml×12</w:t>
            </w:r>
          </w:p>
          <w:p>
            <w:pPr>
              <w:rPr>
                <w:rFonts w:hint="eastAsia" w:ascii="宋体" w:hAnsi="宋体" w:eastAsia="宋体" w:cs="宋体"/>
                <w:color w:val="auto"/>
                <w:kern w:val="2"/>
                <w:sz w:val="18"/>
                <w:szCs w:val="18"/>
                <w:lang w:val="en-US" w:eastAsia="zh-CN" w:bidi="ar-SA"/>
              </w:rPr>
            </w:pPr>
            <w:r>
              <w:rPr>
                <w:rFonts w:hint="eastAsia" w:ascii="宋体" w:hAnsi="宋体" w:eastAsia="宋体" w:cs="宋体"/>
                <w:color w:val="auto"/>
                <w:kern w:val="2"/>
                <w:sz w:val="18"/>
                <w:szCs w:val="18"/>
                <w:lang w:val="en-US" w:eastAsia="zh-CN" w:bidi="ar-SA"/>
              </w:rPr>
              <w:t>14、选配：最大容量（塑胶夹具）：250ml×30 或500ml×20或1000ml×9三角瓶夹具须为一次性成型塑胶夹具；试管夹具孔带有橡胶防护套；可选配粘性粘板。</w:t>
            </w:r>
          </w:p>
        </w:tc>
        <w:tc>
          <w:tcPr>
            <w:tcW w:w="1795" w:type="dxa"/>
            <w:tcBorders>
              <w:top w:val="single" w:color="auto" w:sz="4" w:space="0"/>
              <w:left w:val="single" w:color="auto" w:sz="4" w:space="0"/>
              <w:bottom w:val="single" w:color="auto" w:sz="4" w:space="0"/>
              <w:right w:val="single" w:color="auto" w:sz="4" w:space="0"/>
            </w:tcBorders>
            <w:vAlign w:val="center"/>
          </w:tcPr>
          <w:p>
            <w:pPr>
              <w:spacing w:line="420" w:lineRule="exact"/>
              <w:jc w:val="center"/>
              <w:rPr>
                <w:rFonts w:hint="default" w:ascii="宋体" w:hAnsi="宋体" w:eastAsiaTheme="minorEastAsia"/>
                <w:color w:val="auto"/>
                <w:sz w:val="18"/>
                <w:szCs w:val="18"/>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51"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color w:val="auto"/>
                <w:sz w:val="18"/>
                <w:szCs w:val="18"/>
              </w:rPr>
            </w:pPr>
            <w:r>
              <w:rPr>
                <w:rFonts w:hint="eastAsia" w:ascii="宋体" w:hAnsi="宋体"/>
                <w:color w:val="auto"/>
                <w:sz w:val="18"/>
                <w:szCs w:val="18"/>
              </w:rPr>
              <w:t>商务</w:t>
            </w:r>
            <w:r>
              <w:rPr>
                <w:rFonts w:ascii="宋体" w:hAnsi="宋体"/>
                <w:color w:val="auto"/>
                <w:sz w:val="18"/>
                <w:szCs w:val="18"/>
              </w:rPr>
              <w:t>条款</w:t>
            </w:r>
          </w:p>
        </w:tc>
        <w:tc>
          <w:tcPr>
            <w:tcW w:w="8957" w:type="dxa"/>
            <w:gridSpan w:val="5"/>
            <w:tcBorders>
              <w:top w:val="single" w:color="auto" w:sz="4" w:space="0"/>
              <w:left w:val="single" w:color="auto" w:sz="4" w:space="0"/>
              <w:bottom w:val="single" w:color="auto" w:sz="4" w:space="0"/>
              <w:right w:val="single" w:color="auto" w:sz="4" w:space="0"/>
            </w:tcBorders>
            <w:vAlign w:val="center"/>
          </w:tcPr>
          <w:p>
            <w:pPr>
              <w:widowControl/>
              <w:shd w:val="clear" w:color="auto" w:fill="FFFFFF"/>
              <w:spacing w:line="276" w:lineRule="auto"/>
              <w:rPr>
                <w:rFonts w:hint="eastAsia"/>
                <w:color w:val="auto"/>
                <w:sz w:val="18"/>
                <w:szCs w:val="18"/>
                <w:lang w:eastAsia="zh-CN"/>
              </w:rPr>
            </w:pPr>
            <w:r>
              <w:rPr>
                <w:rFonts w:hint="eastAsia"/>
                <w:color w:val="auto"/>
                <w:sz w:val="18"/>
                <w:szCs w:val="18"/>
              </w:rPr>
              <w:t>一、合同签订期：自</w:t>
            </w:r>
            <w:r>
              <w:rPr>
                <w:rFonts w:hint="eastAsia"/>
                <w:color w:val="auto"/>
                <w:sz w:val="18"/>
                <w:szCs w:val="18"/>
                <w:lang w:eastAsia="zh-CN"/>
              </w:rPr>
              <w:t>采购结果公告结束</w:t>
            </w:r>
            <w:r>
              <w:rPr>
                <w:rFonts w:hint="eastAsia"/>
                <w:color w:val="auto"/>
                <w:sz w:val="18"/>
                <w:szCs w:val="18"/>
              </w:rPr>
              <w:t>之日起 7 个工作日内</w:t>
            </w:r>
            <w:r>
              <w:rPr>
                <w:rFonts w:hint="eastAsia"/>
                <w:color w:val="auto"/>
                <w:sz w:val="18"/>
                <w:szCs w:val="18"/>
                <w:lang w:eastAsia="zh-CN"/>
              </w:rPr>
              <w:t>。</w:t>
            </w:r>
          </w:p>
          <w:p>
            <w:pPr>
              <w:widowControl/>
              <w:shd w:val="clear" w:color="auto" w:fill="FFFFFF"/>
              <w:spacing w:line="276" w:lineRule="auto"/>
              <w:rPr>
                <w:rFonts w:hint="eastAsia"/>
                <w:color w:val="auto"/>
                <w:sz w:val="18"/>
                <w:szCs w:val="18"/>
                <w:lang w:eastAsia="zh-CN"/>
              </w:rPr>
            </w:pPr>
            <w:r>
              <w:rPr>
                <w:rFonts w:hint="eastAsia"/>
                <w:color w:val="auto"/>
                <w:sz w:val="18"/>
                <w:szCs w:val="18"/>
              </w:rPr>
              <w:t>二、交货期：自合同签订之日起</w:t>
            </w:r>
            <w:r>
              <w:rPr>
                <w:color w:val="auto"/>
                <w:sz w:val="18"/>
                <w:szCs w:val="18"/>
              </w:rPr>
              <w:t>15</w:t>
            </w:r>
            <w:r>
              <w:rPr>
                <w:rFonts w:hint="eastAsia"/>
                <w:color w:val="auto"/>
                <w:sz w:val="18"/>
                <w:szCs w:val="18"/>
              </w:rPr>
              <w:t>日内</w:t>
            </w:r>
            <w:r>
              <w:rPr>
                <w:rFonts w:hint="eastAsia"/>
                <w:color w:val="auto"/>
                <w:sz w:val="18"/>
                <w:szCs w:val="18"/>
                <w:lang w:eastAsia="zh-CN"/>
              </w:rPr>
              <w:t>。</w:t>
            </w:r>
          </w:p>
          <w:p>
            <w:pPr>
              <w:widowControl/>
              <w:shd w:val="clear" w:color="auto" w:fill="FFFFFF"/>
              <w:spacing w:line="276" w:lineRule="auto"/>
              <w:rPr>
                <w:color w:val="auto"/>
                <w:sz w:val="18"/>
                <w:szCs w:val="18"/>
              </w:rPr>
            </w:pPr>
            <w:r>
              <w:rPr>
                <w:rFonts w:hint="eastAsia"/>
                <w:color w:val="auto"/>
                <w:sz w:val="18"/>
                <w:szCs w:val="18"/>
              </w:rPr>
              <w:t xml:space="preserve">三、交货地点：  采购人指定地点   </w:t>
            </w:r>
          </w:p>
          <w:p>
            <w:pPr>
              <w:widowControl/>
              <w:shd w:val="clear" w:color="auto" w:fill="FFFFFF"/>
              <w:rPr>
                <w:rFonts w:hint="eastAsia"/>
                <w:color w:val="auto"/>
                <w:sz w:val="18"/>
                <w:szCs w:val="18"/>
                <w:lang w:eastAsia="zh-CN"/>
              </w:rPr>
            </w:pPr>
            <w:r>
              <w:rPr>
                <w:rFonts w:hint="eastAsia"/>
                <w:color w:val="auto"/>
                <w:sz w:val="18"/>
                <w:szCs w:val="18"/>
              </w:rPr>
              <w:t>四、交货方式：现场交货</w:t>
            </w:r>
            <w:r>
              <w:rPr>
                <w:rFonts w:hint="eastAsia"/>
                <w:color w:val="auto"/>
                <w:sz w:val="18"/>
                <w:szCs w:val="18"/>
                <w:lang w:eastAsia="zh-CN"/>
              </w:rPr>
              <w:t>。</w:t>
            </w:r>
          </w:p>
          <w:p>
            <w:pPr>
              <w:autoSpaceDE w:val="0"/>
              <w:autoSpaceDN w:val="0"/>
              <w:adjustRightInd w:val="0"/>
              <w:spacing w:line="340" w:lineRule="exact"/>
              <w:ind w:right="86" w:rightChars="41"/>
              <w:jc w:val="left"/>
              <w:rPr>
                <w:color w:val="auto"/>
                <w:sz w:val="18"/>
                <w:szCs w:val="18"/>
              </w:rPr>
            </w:pPr>
            <w:r>
              <w:rPr>
                <w:rFonts w:hint="eastAsia"/>
                <w:color w:val="auto"/>
                <w:sz w:val="18"/>
                <w:szCs w:val="18"/>
              </w:rPr>
              <w:t>五</w:t>
            </w:r>
            <w:r>
              <w:rPr>
                <w:color w:val="auto"/>
                <w:sz w:val="18"/>
                <w:szCs w:val="18"/>
              </w:rPr>
              <w:t>、</w:t>
            </w:r>
            <w:r>
              <w:rPr>
                <w:rFonts w:hint="eastAsia"/>
                <w:color w:val="auto"/>
                <w:sz w:val="18"/>
                <w:szCs w:val="18"/>
              </w:rPr>
              <w:t>★售后服务及要求：</w:t>
            </w:r>
          </w:p>
          <w:p>
            <w:pPr>
              <w:spacing w:line="340" w:lineRule="exact"/>
              <w:ind w:left="390" w:leftChars="100" w:right="-17" w:rightChars="-8" w:hanging="180" w:hangingChars="100"/>
              <w:rPr>
                <w:color w:val="auto"/>
                <w:sz w:val="18"/>
                <w:szCs w:val="18"/>
              </w:rPr>
            </w:pPr>
            <w:r>
              <w:rPr>
                <w:rFonts w:hint="eastAsia"/>
                <w:color w:val="auto"/>
                <w:sz w:val="18"/>
                <w:szCs w:val="18"/>
              </w:rPr>
              <w:t>1、按国家有关产品“三包”规定执行“三包”，质保期不得少于</w:t>
            </w:r>
            <w:r>
              <w:rPr>
                <w:color w:val="auto"/>
                <w:sz w:val="18"/>
                <w:szCs w:val="18"/>
              </w:rPr>
              <w:t>1</w:t>
            </w:r>
            <w:r>
              <w:rPr>
                <w:rFonts w:hint="eastAsia"/>
                <w:color w:val="auto"/>
                <w:sz w:val="18"/>
                <w:szCs w:val="18"/>
              </w:rPr>
              <w:t>年，自设备验收合格之日起计算，终身维护，保修期满前1个月内成交人应负责一次免费全面检查。质保期内免费维修、免费更换零部件。</w:t>
            </w:r>
          </w:p>
          <w:p>
            <w:pPr>
              <w:spacing w:line="340" w:lineRule="exact"/>
              <w:ind w:left="480" w:leftChars="100" w:hanging="270" w:hangingChars="150"/>
              <w:rPr>
                <w:color w:val="auto"/>
                <w:sz w:val="18"/>
                <w:szCs w:val="18"/>
              </w:rPr>
            </w:pPr>
            <w:r>
              <w:rPr>
                <w:rFonts w:hint="eastAsia"/>
                <w:color w:val="auto"/>
                <w:sz w:val="18"/>
                <w:szCs w:val="18"/>
              </w:rPr>
              <w:t>2、</w:t>
            </w:r>
            <w:r>
              <w:rPr>
                <w:rFonts w:hint="eastAsia"/>
                <w:color w:val="auto"/>
                <w:sz w:val="18"/>
                <w:szCs w:val="18"/>
                <w:lang w:eastAsia="zh-CN"/>
              </w:rPr>
              <w:t>负责</w:t>
            </w:r>
            <w:r>
              <w:rPr>
                <w:rFonts w:hint="eastAsia"/>
                <w:color w:val="auto"/>
                <w:sz w:val="18"/>
                <w:szCs w:val="18"/>
              </w:rPr>
              <w:t>送货上门，负责安装调试合格。</w:t>
            </w:r>
          </w:p>
          <w:p>
            <w:pPr>
              <w:spacing w:line="340" w:lineRule="exact"/>
              <w:ind w:left="480" w:leftChars="100" w:hanging="270" w:hangingChars="150"/>
              <w:rPr>
                <w:color w:val="auto"/>
                <w:sz w:val="18"/>
                <w:szCs w:val="18"/>
              </w:rPr>
            </w:pPr>
            <w:r>
              <w:rPr>
                <w:rFonts w:hint="eastAsia"/>
                <w:color w:val="auto"/>
                <w:sz w:val="18"/>
                <w:szCs w:val="18"/>
              </w:rPr>
              <w:t>3、现场培训1～2名相关人员设备操作、维修及日常维护，所需工具、器材由供应商自理。</w:t>
            </w:r>
          </w:p>
          <w:p>
            <w:pPr>
              <w:spacing w:line="340" w:lineRule="exact"/>
              <w:ind w:left="390" w:leftChars="100" w:hanging="180" w:hangingChars="100"/>
              <w:rPr>
                <w:color w:val="auto"/>
                <w:sz w:val="18"/>
                <w:szCs w:val="18"/>
              </w:rPr>
            </w:pPr>
            <w:r>
              <w:rPr>
                <w:color w:val="auto"/>
                <w:sz w:val="18"/>
                <w:szCs w:val="18"/>
              </w:rPr>
              <w:t>4</w:t>
            </w:r>
            <w:r>
              <w:rPr>
                <w:rFonts w:hint="eastAsia"/>
                <w:color w:val="auto"/>
                <w:sz w:val="18"/>
                <w:szCs w:val="18"/>
              </w:rPr>
              <w:t>、出现故障2小时内做出响应，</w:t>
            </w:r>
            <w:r>
              <w:rPr>
                <w:color w:val="auto"/>
                <w:sz w:val="18"/>
                <w:szCs w:val="18"/>
              </w:rPr>
              <w:t>8</w:t>
            </w:r>
            <w:r>
              <w:rPr>
                <w:rFonts w:hint="eastAsia"/>
                <w:color w:val="auto"/>
                <w:sz w:val="18"/>
                <w:szCs w:val="18"/>
              </w:rPr>
              <w:t>小时到达维修现场。一般问题应在</w:t>
            </w:r>
            <w:r>
              <w:rPr>
                <w:color w:val="auto"/>
                <w:sz w:val="18"/>
                <w:szCs w:val="18"/>
              </w:rPr>
              <w:t>24</w:t>
            </w:r>
            <w:r>
              <w:rPr>
                <w:rFonts w:hint="eastAsia"/>
                <w:color w:val="auto"/>
                <w:sz w:val="18"/>
                <w:szCs w:val="18"/>
              </w:rPr>
              <w:t>小时内解决，重大问题或其它无法迅速解决的问题应在3日内解决，不能解决的在3日内提供备机服务。</w:t>
            </w:r>
          </w:p>
          <w:p>
            <w:pPr>
              <w:spacing w:line="340" w:lineRule="exact"/>
              <w:ind w:left="390" w:leftChars="100" w:hanging="180" w:hangingChars="100"/>
              <w:rPr>
                <w:color w:val="auto"/>
                <w:sz w:val="18"/>
                <w:szCs w:val="18"/>
              </w:rPr>
            </w:pPr>
            <w:r>
              <w:rPr>
                <w:color w:val="auto"/>
                <w:sz w:val="18"/>
                <w:szCs w:val="18"/>
              </w:rPr>
              <w:t>5</w:t>
            </w:r>
            <w:r>
              <w:rPr>
                <w:rFonts w:hint="eastAsia"/>
                <w:color w:val="auto"/>
                <w:sz w:val="18"/>
                <w:szCs w:val="18"/>
              </w:rPr>
              <w:t>、定期回访以及对设备维护。</w:t>
            </w:r>
          </w:p>
          <w:p>
            <w:pPr>
              <w:spacing w:line="340" w:lineRule="exact"/>
              <w:ind w:left="390" w:leftChars="100" w:hanging="180" w:hangingChars="100"/>
              <w:rPr>
                <w:color w:val="auto"/>
                <w:sz w:val="18"/>
                <w:szCs w:val="18"/>
              </w:rPr>
            </w:pPr>
            <w:r>
              <w:rPr>
                <w:rFonts w:hint="eastAsia"/>
                <w:color w:val="auto"/>
                <w:sz w:val="18"/>
                <w:szCs w:val="18"/>
              </w:rPr>
              <w:t>6、验收方法：产品需为原厂全新正品，完全符合</w:t>
            </w:r>
            <w:r>
              <w:rPr>
                <w:rFonts w:hint="eastAsia"/>
                <w:color w:val="auto"/>
                <w:sz w:val="18"/>
                <w:szCs w:val="18"/>
                <w:lang w:eastAsia="zh-CN"/>
              </w:rPr>
              <w:t>采购</w:t>
            </w:r>
            <w:r>
              <w:rPr>
                <w:rFonts w:hint="eastAsia"/>
                <w:color w:val="auto"/>
                <w:sz w:val="18"/>
                <w:szCs w:val="18"/>
              </w:rPr>
              <w:t>技术参数要求，</w:t>
            </w:r>
            <w:r>
              <w:rPr>
                <w:color w:val="auto"/>
                <w:sz w:val="18"/>
                <w:szCs w:val="18"/>
              </w:rPr>
              <w:t>供货时</w:t>
            </w:r>
            <w:r>
              <w:rPr>
                <w:rFonts w:hint="eastAsia"/>
                <w:color w:val="auto"/>
                <w:sz w:val="18"/>
                <w:szCs w:val="18"/>
              </w:rPr>
              <w:t>需</w:t>
            </w:r>
            <w:r>
              <w:rPr>
                <w:color w:val="auto"/>
                <w:sz w:val="18"/>
                <w:szCs w:val="18"/>
              </w:rPr>
              <w:t>进行产品功能测试</w:t>
            </w:r>
            <w:r>
              <w:rPr>
                <w:rFonts w:hint="eastAsia"/>
                <w:color w:val="auto"/>
                <w:sz w:val="18"/>
                <w:szCs w:val="18"/>
              </w:rPr>
              <w:t>。</w:t>
            </w:r>
          </w:p>
          <w:p>
            <w:pPr>
              <w:spacing w:line="340" w:lineRule="exact"/>
              <w:ind w:left="2" w:right="-17" w:rightChars="-8"/>
              <w:rPr>
                <w:color w:val="auto"/>
                <w:sz w:val="18"/>
                <w:szCs w:val="18"/>
              </w:rPr>
            </w:pPr>
            <w:r>
              <w:rPr>
                <w:rFonts w:hint="eastAsia"/>
                <w:color w:val="auto"/>
                <w:sz w:val="18"/>
                <w:szCs w:val="18"/>
              </w:rPr>
              <w:t>六、★其他要求：</w:t>
            </w:r>
          </w:p>
          <w:p>
            <w:pPr>
              <w:spacing w:line="420" w:lineRule="exact"/>
              <w:rPr>
                <w:color w:val="auto"/>
                <w:sz w:val="18"/>
                <w:szCs w:val="18"/>
              </w:rPr>
            </w:pPr>
            <w:r>
              <w:rPr>
                <w:rFonts w:hint="eastAsia"/>
                <w:color w:val="auto"/>
                <w:sz w:val="18"/>
                <w:szCs w:val="18"/>
              </w:rPr>
              <w:t>1、报价为采购人指定地点的现场交货价，包括：</w:t>
            </w:r>
          </w:p>
          <w:p>
            <w:pPr>
              <w:spacing w:line="420" w:lineRule="exact"/>
              <w:rPr>
                <w:color w:val="auto"/>
                <w:sz w:val="18"/>
                <w:szCs w:val="18"/>
              </w:rPr>
            </w:pPr>
            <w:r>
              <w:rPr>
                <w:rFonts w:hint="eastAsia"/>
                <w:color w:val="auto"/>
                <w:sz w:val="18"/>
                <w:szCs w:val="18"/>
              </w:rPr>
              <w:t>（1）货物的价格；</w:t>
            </w:r>
          </w:p>
          <w:p>
            <w:pPr>
              <w:spacing w:line="420" w:lineRule="exact"/>
              <w:rPr>
                <w:color w:val="auto"/>
                <w:sz w:val="18"/>
                <w:szCs w:val="18"/>
              </w:rPr>
            </w:pPr>
            <w:r>
              <w:rPr>
                <w:rFonts w:hint="eastAsia"/>
                <w:color w:val="auto"/>
                <w:sz w:val="18"/>
                <w:szCs w:val="18"/>
              </w:rPr>
              <w:t>（2）货物的标准附件、备品备件、专用工具的价格；</w:t>
            </w:r>
          </w:p>
          <w:p>
            <w:pPr>
              <w:spacing w:line="420" w:lineRule="exact"/>
              <w:rPr>
                <w:color w:val="auto"/>
                <w:sz w:val="18"/>
                <w:szCs w:val="18"/>
              </w:rPr>
            </w:pPr>
            <w:r>
              <w:rPr>
                <w:rFonts w:hint="eastAsia"/>
                <w:color w:val="auto"/>
                <w:sz w:val="18"/>
                <w:szCs w:val="18"/>
              </w:rPr>
              <w:t>（3）运输、装卸、调试、培训、技术支持、售后服务等费用；</w:t>
            </w:r>
          </w:p>
          <w:p>
            <w:pPr>
              <w:spacing w:line="420" w:lineRule="exact"/>
              <w:rPr>
                <w:color w:val="auto"/>
                <w:sz w:val="18"/>
                <w:szCs w:val="18"/>
              </w:rPr>
            </w:pPr>
            <w:r>
              <w:rPr>
                <w:rFonts w:hint="eastAsia"/>
                <w:color w:val="auto"/>
                <w:sz w:val="18"/>
                <w:szCs w:val="18"/>
              </w:rPr>
              <w:t>（4）必要的保险费用和各项税费；</w:t>
            </w:r>
          </w:p>
          <w:p>
            <w:pPr>
              <w:spacing w:line="420" w:lineRule="exact"/>
              <w:rPr>
                <w:rFonts w:hint="eastAsia" w:eastAsiaTheme="minorEastAsia"/>
                <w:color w:val="auto"/>
                <w:sz w:val="18"/>
                <w:szCs w:val="18"/>
                <w:lang w:eastAsia="zh-CN"/>
              </w:rPr>
            </w:pPr>
            <w:r>
              <w:rPr>
                <w:rFonts w:hint="eastAsia"/>
                <w:color w:val="auto"/>
                <w:sz w:val="18"/>
                <w:szCs w:val="18"/>
              </w:rPr>
              <w:t>（5）安装费用</w:t>
            </w:r>
            <w:r>
              <w:rPr>
                <w:rFonts w:hint="eastAsia"/>
                <w:color w:val="auto"/>
                <w:sz w:val="18"/>
                <w:szCs w:val="18"/>
                <w:lang w:eastAsia="zh-CN"/>
              </w:rPr>
              <w:t>；</w:t>
            </w:r>
          </w:p>
          <w:p>
            <w:pPr>
              <w:spacing w:line="420" w:lineRule="exact"/>
              <w:rPr>
                <w:color w:val="auto"/>
                <w:sz w:val="18"/>
                <w:szCs w:val="18"/>
              </w:rPr>
            </w:pPr>
            <w:r>
              <w:rPr>
                <w:rFonts w:hint="eastAsia"/>
                <w:color w:val="auto"/>
                <w:sz w:val="18"/>
                <w:szCs w:val="18"/>
              </w:rPr>
              <w:t>（6）项目设计、施工及施工过程所需的安装材料（辅材、配件等）等费用。</w:t>
            </w:r>
          </w:p>
          <w:p>
            <w:pPr>
              <w:pStyle w:val="6"/>
              <w:rPr>
                <w:rFonts w:hint="eastAsia" w:eastAsiaTheme="minorEastAsia"/>
                <w:color w:val="auto"/>
                <w:sz w:val="18"/>
                <w:szCs w:val="18"/>
                <w:lang w:val="en-US" w:eastAsia="zh-CN"/>
              </w:rPr>
            </w:pPr>
            <w:r>
              <w:rPr>
                <w:rFonts w:hint="eastAsia" w:ascii="宋体" w:hAnsi="宋体"/>
                <w:color w:val="auto"/>
                <w:sz w:val="18"/>
                <w:szCs w:val="18"/>
                <w:lang w:eastAsia="zh-CN"/>
              </w:rPr>
              <w:t>七、付款方式：验收合格并收到供应商开具的有效真实发票后支付货款。</w:t>
            </w:r>
          </w:p>
        </w:tc>
      </w:tr>
    </w:tbl>
    <w:p>
      <w:pPr>
        <w:pStyle w:val="4"/>
        <w:outlineLvl w:val="0"/>
        <w:rPr>
          <w:rFonts w:hint="eastAsia" w:ascii="宋体" w:hAnsi="Courier New"/>
          <w:b/>
          <w:color w:val="auto"/>
          <w:sz w:val="32"/>
          <w:szCs w:val="2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05E04E9"/>
    <w:multiLevelType w:val="singleLevel"/>
    <w:tmpl w:val="D05E04E9"/>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5B6859F7"/>
    <w:multiLevelType w:val="singleLevel"/>
    <w:tmpl w:val="5B6859F7"/>
    <w:lvl w:ilvl="0" w:tentative="0">
      <w:start w:val="19"/>
      <w:numFmt w:val="decimal"/>
      <w:suff w:val="nothing"/>
      <w:lvlText w:val="%1、"/>
      <w:lvlJc w:val="left"/>
    </w:lvl>
  </w:abstractNum>
  <w:abstractNum w:abstractNumId="3">
    <w:nsid w:val="6D0A2376"/>
    <w:multiLevelType w:val="singleLevel"/>
    <w:tmpl w:val="6D0A2376"/>
    <w:lvl w:ilvl="0" w:tentative="0">
      <w:start w:val="15"/>
      <w:numFmt w:val="decimal"/>
      <w:lvlText w:val="%1."/>
      <w:lvlJc w:val="left"/>
      <w:pPr>
        <w:tabs>
          <w:tab w:val="left" w:pos="312"/>
        </w:tabs>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B07363"/>
    <w:rsid w:val="02BB35E9"/>
    <w:rsid w:val="105B73EC"/>
    <w:rsid w:val="13C344A2"/>
    <w:rsid w:val="186F52AE"/>
    <w:rsid w:val="19314AF1"/>
    <w:rsid w:val="19EC2AB6"/>
    <w:rsid w:val="28EB54F7"/>
    <w:rsid w:val="2ACE4005"/>
    <w:rsid w:val="309049FC"/>
    <w:rsid w:val="31E65521"/>
    <w:rsid w:val="37851332"/>
    <w:rsid w:val="37F8156F"/>
    <w:rsid w:val="386533ED"/>
    <w:rsid w:val="3ADD7428"/>
    <w:rsid w:val="40DE4E1F"/>
    <w:rsid w:val="40EA6678"/>
    <w:rsid w:val="43AC1474"/>
    <w:rsid w:val="44C81ADF"/>
    <w:rsid w:val="475B59EE"/>
    <w:rsid w:val="4A267B61"/>
    <w:rsid w:val="4B0B4644"/>
    <w:rsid w:val="535A54C3"/>
    <w:rsid w:val="5A68367B"/>
    <w:rsid w:val="5F35186B"/>
    <w:rsid w:val="5F5B72F3"/>
    <w:rsid w:val="5FD37503"/>
    <w:rsid w:val="616460D8"/>
    <w:rsid w:val="63E90D00"/>
    <w:rsid w:val="6473644B"/>
    <w:rsid w:val="68B07363"/>
    <w:rsid w:val="68C768E7"/>
    <w:rsid w:val="69391252"/>
    <w:rsid w:val="7135476D"/>
    <w:rsid w:val="71CC4DF7"/>
    <w:rsid w:val="72206741"/>
    <w:rsid w:val="73FE13BE"/>
    <w:rsid w:val="750A6324"/>
    <w:rsid w:val="798A2988"/>
    <w:rsid w:val="7ADF1600"/>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4">
    <w:name w:val="Body Text"/>
    <w:basedOn w:val="1"/>
    <w:unhideWhenUsed/>
    <w:qFormat/>
    <w:uiPriority w:val="0"/>
    <w:pPr>
      <w:spacing w:after="120"/>
    </w:pPr>
    <w:rPr>
      <w:rFonts w:ascii="Times New Roman" w:hAnsi="Times New Roman"/>
    </w:rPr>
  </w:style>
  <w:style w:type="paragraph" w:styleId="5">
    <w:name w:val="Plain Text"/>
    <w:basedOn w:val="1"/>
    <w:next w:val="3"/>
    <w:qFormat/>
    <w:uiPriority w:val="0"/>
    <w:rPr>
      <w:rFonts w:ascii="宋体" w:hAnsi="Courier New"/>
      <w:szCs w:val="20"/>
    </w:rPr>
  </w:style>
  <w:style w:type="paragraph" w:styleId="6">
    <w:name w:val="footer"/>
    <w:basedOn w:val="1"/>
    <w:unhideWhenUsed/>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0">
    <w:name w:val="font171"/>
    <w:basedOn w:val="8"/>
    <w:qFormat/>
    <w:uiPriority w:val="0"/>
    <w:rPr>
      <w:rFonts w:ascii="Arial" w:hAnsi="Arial" w:cs="Arial"/>
      <w:color w:val="000000"/>
      <w:sz w:val="16"/>
      <w:szCs w:val="16"/>
      <w:u w:val="none"/>
    </w:rPr>
  </w:style>
  <w:style w:type="character" w:customStyle="1" w:styleId="11">
    <w:name w:val="font191"/>
    <w:basedOn w:val="8"/>
    <w:qFormat/>
    <w:uiPriority w:val="0"/>
    <w:rPr>
      <w:rFonts w:hint="eastAsia" w:ascii="微软雅黑" w:hAnsi="微软雅黑" w:eastAsia="微软雅黑" w:cs="微软雅黑"/>
      <w:color w:val="000000"/>
      <w:sz w:val="16"/>
      <w:szCs w:val="16"/>
      <w:u w:val="none"/>
    </w:rPr>
  </w:style>
  <w:style w:type="paragraph" w:customStyle="1" w:styleId="12">
    <w:name w:val="List Paragraph"/>
    <w:basedOn w:val="1"/>
    <w:qFormat/>
    <w:uiPriority w:val="0"/>
    <w:pPr>
      <w:ind w:firstLine="420" w:firstLineChars="200"/>
    </w:pPr>
    <w:rPr>
      <w:rFonts w:ascii="Calibri" w:hAnsi="Calibri" w:eastAsia="宋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2021-05-10T08:34:00Z</dcterms:created>
  <dc:creator>WPS</dc:creator>
  <cp:lastModifiedBy>Administrator</cp:lastModifiedBy>
  <dcterms:modified xsi:type="dcterms:W3CDTF">2021-08-18T00:46:05Z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2052-10.1.0.6206</vt:lpwstr>
  </property>
  <property fmtid="{D5CDD505-2E9C-101B-9397-08002B2CF9AE}" pid="3" name="ICV">
    <vt:lpwstr>95E8816E505B4C64BCA2272C1FD1152E</vt:lpwstr>
  </property>
</Properties>
</file>