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</w:pPr>
      <w:r>
        <w:rPr>
          <w:rFonts w:hint="eastAsia"/>
          <w:b/>
          <w:sz w:val="32"/>
        </w:rPr>
        <w:t>采购需求一览表</w:t>
      </w:r>
      <w:bookmarkStart w:id="0" w:name="_GoBack"/>
      <w:bookmarkEnd w:id="0"/>
    </w:p>
    <w:tbl>
      <w:tblPr>
        <w:tblStyle w:val="5"/>
        <w:tblW w:w="91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695"/>
        <w:gridCol w:w="720"/>
        <w:gridCol w:w="4546"/>
        <w:gridCol w:w="1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lang w:eastAsia="zh-CN"/>
              </w:rPr>
              <w:t>预算上限价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小型发电机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1.频率：50Hz，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2.额定功率：3KW，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3.额定电压：220V，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4.功率因素：0.8，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5.电机：100%全铜有刷电机，自动调压，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6.动力型号：YC178F，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7.动力类型：单缸、直列型、四冲程、直喷式，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8.缸径行程：78*72mm，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9.机组排量：233cc，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10.启动方式：手启动/电启动，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11.油箱容量：15L，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12.噪音等级：7M处80dB，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13.持续工作时间：10h，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14.机组毛重：45kg，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15.机组尺寸：59cm*43cm*44cm，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16.配套可移动推车。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Style w:val="7"/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单台0.5万元，2台1万元。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65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一、合同签订期：自采购结果公示结束后7个工作日内。</w:t>
            </w:r>
          </w:p>
          <w:p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</w:t>
            </w:r>
            <w:r>
              <w:rPr>
                <w:rFonts w:hint="eastAsia" w:ascii="宋体" w:hAnsi="宋体"/>
                <w:szCs w:val="21"/>
                <w:lang w:eastAsia="zh-CN"/>
              </w:rPr>
              <w:t>供货</w:t>
            </w:r>
            <w:r>
              <w:rPr>
                <w:rFonts w:hint="eastAsia" w:ascii="宋体" w:hAnsi="宋体"/>
                <w:szCs w:val="21"/>
              </w:rPr>
              <w:t>时间：自合同签订日起生效，期限为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10天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>
            <w:pPr>
              <w:spacing w:line="42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</w:t>
            </w:r>
            <w:r>
              <w:rPr>
                <w:rFonts w:hint="eastAsia" w:ascii="宋体" w:hAnsi="宋体"/>
                <w:szCs w:val="21"/>
                <w:lang w:eastAsia="zh-CN"/>
              </w:rPr>
              <w:t>供货</w:t>
            </w:r>
            <w:r>
              <w:rPr>
                <w:rFonts w:hint="eastAsia" w:ascii="宋体" w:hAnsi="宋体"/>
                <w:szCs w:val="21"/>
              </w:rPr>
              <w:t>地点：南宁中心血站指定地点</w:t>
            </w:r>
            <w:r>
              <w:rPr>
                <w:rFonts w:hint="eastAsia" w:ascii="宋体" w:hAnsi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  <w:t>含安装调试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>
            <w:pPr>
              <w:spacing w:line="420" w:lineRule="exact"/>
              <w:jc w:val="left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四、质保期：不少于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1年。</w:t>
            </w:r>
          </w:p>
          <w:p>
            <w:pPr>
              <w:spacing w:line="420" w:lineRule="exact"/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五</w:t>
            </w:r>
            <w:r>
              <w:rPr>
                <w:rFonts w:hint="eastAsia" w:ascii="宋体" w:hAnsi="宋体"/>
                <w:color w:val="auto"/>
                <w:szCs w:val="21"/>
              </w:rPr>
              <w:t>、付款方式：本项目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无预付款，货物验收合格后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一次性付清</w:t>
            </w:r>
            <w:r>
              <w:rPr>
                <w:rFonts w:hint="eastAsia" w:ascii="宋体" w:hAnsi="宋体"/>
                <w:color w:val="auto"/>
                <w:szCs w:val="21"/>
              </w:rPr>
              <w:t>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05215"/>
    <w:rsid w:val="09B12778"/>
    <w:rsid w:val="0E7242FC"/>
    <w:rsid w:val="0FA42661"/>
    <w:rsid w:val="1D1B54F2"/>
    <w:rsid w:val="2A4115D7"/>
    <w:rsid w:val="39773EAF"/>
    <w:rsid w:val="3D113FF3"/>
    <w:rsid w:val="454060B5"/>
    <w:rsid w:val="4B0709C0"/>
    <w:rsid w:val="4CED4BCD"/>
    <w:rsid w:val="4F205215"/>
    <w:rsid w:val="4FB32ED7"/>
    <w:rsid w:val="64547CB0"/>
    <w:rsid w:val="65F12DB4"/>
    <w:rsid w:val="72C2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character" w:customStyle="1" w:styleId="7">
    <w:name w:val="style23"/>
    <w:basedOn w:val="6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logitech</cp:lastModifiedBy>
  <dcterms:modified xsi:type="dcterms:W3CDTF">2021-11-09T03:34:23Z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C80ADB434652476CA3535D3345BB208A</vt:lpwstr>
  </property>
</Properties>
</file>