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A7A" w:rsidRDefault="00B83AC4">
      <w:pPr>
        <w:pStyle w:val="a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A45066" w:rsidRDefault="00A45066" w:rsidP="00A45066">
      <w:pPr>
        <w:pStyle w:val="a4"/>
        <w:jc w:val="center"/>
      </w:pPr>
      <w:r>
        <w:rPr>
          <w:rFonts w:hint="eastAsia"/>
          <w:b/>
          <w:sz w:val="32"/>
        </w:rPr>
        <w:t>采购需求一览表</w:t>
      </w:r>
      <w:bookmarkStart w:id="0" w:name="_GoBack"/>
      <w:bookmarkEnd w:id="0"/>
    </w:p>
    <w:tbl>
      <w:tblPr>
        <w:tblW w:w="9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53"/>
        <w:gridCol w:w="1134"/>
        <w:gridCol w:w="6237"/>
        <w:gridCol w:w="1204"/>
      </w:tblGrid>
      <w:tr w:rsidR="00A45066" w:rsidTr="00CD209E">
        <w:trPr>
          <w:trHeight w:val="616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5066" w:rsidRDefault="00A45066" w:rsidP="00CD209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066" w:rsidRDefault="00A45066" w:rsidP="00CD209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066" w:rsidRDefault="00A45066" w:rsidP="00CD209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066" w:rsidRDefault="00A45066" w:rsidP="00CD209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预算上限价</w:t>
            </w:r>
          </w:p>
        </w:tc>
      </w:tr>
      <w:tr w:rsidR="00A45066" w:rsidTr="00CD209E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5066" w:rsidRDefault="00A45066" w:rsidP="00CD20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066" w:rsidRDefault="00A45066" w:rsidP="00CD209E">
            <w:pPr>
              <w:jc w:val="center"/>
              <w:rPr>
                <w:rFonts w:ascii="宋体" w:hAnsi="宋体"/>
                <w:szCs w:val="21"/>
              </w:rPr>
            </w:pPr>
            <w:r w:rsidRPr="0017769B">
              <w:rPr>
                <w:rFonts w:asciiTheme="minorEastAsia" w:hAnsiTheme="minorEastAsia" w:hint="eastAsia"/>
                <w:szCs w:val="21"/>
              </w:rPr>
              <w:t>南宁中心血站</w:t>
            </w:r>
            <w:r>
              <w:rPr>
                <w:rFonts w:asciiTheme="minorEastAsia" w:hAnsiTheme="minorEastAsia" w:hint="eastAsia"/>
                <w:szCs w:val="21"/>
              </w:rPr>
              <w:t>NAS系统</w:t>
            </w:r>
            <w:r w:rsidR="00E64563">
              <w:rPr>
                <w:rFonts w:asciiTheme="minorEastAsia" w:hAnsiTheme="minorEastAsia" w:hint="eastAsia"/>
                <w:szCs w:val="21"/>
              </w:rPr>
              <w:t>询价</w:t>
            </w:r>
            <w:r>
              <w:rPr>
                <w:rFonts w:asciiTheme="minorEastAsia" w:hAnsiTheme="minorEastAsia" w:hint="eastAsia"/>
                <w:szCs w:val="21"/>
              </w:rPr>
              <w:t>采购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1、64T容量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2、处理器型号AMD Ryzen V1500B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（性能相等或优于）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3、磁盘槽数量 8盘位，支持磁盘热插拔，</w:t>
            </w:r>
            <w:r w:rsidRPr="009C2D44">
              <w:rPr>
                <w:rFonts w:ascii="宋体" w:hAnsi="宋体" w:cs="宋体"/>
                <w:color w:val="FF0000"/>
                <w:kern w:val="0"/>
                <w:sz w:val="22"/>
              </w:rPr>
              <w:t>配置8个8T原厂硬盘。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4、系统内存 4G,内存容量上限32G。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5、4个 1GbE接口 (支持 Link Aggregation / 故障移转)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 xml:space="preserve">   支持Wake on LAN/WAN 。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6、电源供应器：250W，1+1电源冗余。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★</w:t>
            </w: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7、含专用导轨</w:t>
            </w:r>
          </w:p>
          <w:p w:rsidR="00A45066" w:rsidRPr="009C2D44" w:rsidRDefault="00A45066" w:rsidP="00CD209E">
            <w:pPr>
              <w:widowControl/>
              <w:ind w:left="330" w:hangingChars="150" w:hanging="33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8、内部磁盘：Btrfs、EXT4，外部磁盘：Btrfs、EXT4、EXT3、FAT、NTFS、HFS+、exFAT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9、Btrfs 文件系统：为共享文件夹设定配额及使用者配额。启动10、文件压缩，以减少储存空间使用率。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11、最大 iSCSI Target 数 ≥128，最大  LUN 数 ≥256</w:t>
            </w:r>
          </w:p>
          <w:p w:rsidR="00A45066" w:rsidRPr="009C2D44" w:rsidRDefault="00A45066" w:rsidP="00CD209E">
            <w:pPr>
              <w:widowControl/>
              <w:ind w:left="330" w:hangingChars="150" w:hanging="33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12、支持iSCSILUNClone/Snapshot, Windows 卸除数据传输 (ODX)</w:t>
            </w:r>
          </w:p>
          <w:p w:rsidR="00A45066" w:rsidRPr="009C2D44" w:rsidRDefault="00A45066" w:rsidP="00CD209E">
            <w:pPr>
              <w:widowControl/>
              <w:ind w:left="440" w:hangingChars="200" w:hanging="4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13、支持 RAID 磁盘阵列类型：Basic\JBOD\RAID 0\RAID 1\RAID 5\RAID 6\RAID 10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14、RAID 组态迁移：Basic to RAID 1、Basic to RAID 5、RAID 1 to RAID 5、RAID 5 to RAID 6</w:t>
            </w:r>
          </w:p>
          <w:p w:rsidR="00A45066" w:rsidRPr="009C2D44" w:rsidRDefault="00A45066" w:rsidP="00CD209E">
            <w:pPr>
              <w:widowControl/>
              <w:ind w:left="330" w:hangingChars="150" w:hanging="33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15、Virtual 网络附加存储系统：支持部署多个网络附加存储系统虚拟机，在线移转，在不停机的情况下迁移虚拟机至另一台网络附加存储系统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16、权限：文件夹及文件对没有权限的人员自动隐藏</w:t>
            </w:r>
          </w:p>
          <w:p w:rsidR="00A45066" w:rsidRPr="009C2D44" w:rsidRDefault="00A45066" w:rsidP="00CD209E">
            <w:pPr>
              <w:widowControl/>
              <w:ind w:left="440" w:hangingChars="200" w:hanging="4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★</w:t>
            </w: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17、Docker 网络附加存储系统：支持多个容器应用，能够在不同存储系统之间通过docker无缝迁移存储系统中的应用</w:t>
            </w:r>
          </w:p>
          <w:p w:rsidR="00A45066" w:rsidRPr="009C2D44" w:rsidRDefault="00A45066" w:rsidP="00CD209E">
            <w:pPr>
              <w:widowControl/>
              <w:ind w:left="330" w:hangingChars="150" w:hanging="33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18、Snapshot Replication 还为系统管理员提供了强大的工具，可缩短实际故障转移所需的时间，有效监控每个复制任务</w:t>
            </w:r>
          </w:p>
          <w:p w:rsidR="00A45066" w:rsidRPr="009C2D44" w:rsidRDefault="00A45066" w:rsidP="00CD209E">
            <w:pPr>
              <w:widowControl/>
              <w:ind w:left="440" w:hangingChars="200" w:hanging="4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19、PetaSpace：可将多个储存空间的容量合并为一个大型的储存空间群组，单一共享文件夹的档案分别存放于数个储存空间上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20、NAS协议支持：NFS/CIFS/SMB/FTP/WEB/AFP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21、支持让多个用户同时编辑一个电子表格</w:t>
            </w:r>
          </w:p>
          <w:p w:rsidR="00A45066" w:rsidRPr="009C2D44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22、快照复制 系统快照数量上限≥65536</w:t>
            </w:r>
          </w:p>
          <w:p w:rsidR="00A45066" w:rsidRDefault="00A45066" w:rsidP="00CD2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★</w:t>
            </w: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23、提供3年质保.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066" w:rsidRDefault="00A45066" w:rsidP="00CD209E">
            <w:pPr>
              <w:spacing w:line="320" w:lineRule="exact"/>
              <w:jc w:val="center"/>
              <w:rPr>
                <w:rStyle w:val="style23"/>
                <w:rFonts w:ascii="宋体" w:hAnsi="宋体" w:cs="宋体"/>
                <w:szCs w:val="21"/>
              </w:rPr>
            </w:pPr>
            <w:r>
              <w:rPr>
                <w:rStyle w:val="style23"/>
                <w:rFonts w:ascii="宋体" w:hAnsi="宋体" w:cs="宋体" w:hint="eastAsia"/>
                <w:szCs w:val="21"/>
              </w:rPr>
              <w:t xml:space="preserve">5万元   </w:t>
            </w:r>
          </w:p>
        </w:tc>
      </w:tr>
      <w:tr w:rsidR="00A45066" w:rsidTr="00CD209E">
        <w:trPr>
          <w:jc w:val="center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5066" w:rsidRDefault="00A45066" w:rsidP="00CD20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7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066" w:rsidRDefault="00A45066" w:rsidP="00CD209E">
            <w:pPr>
              <w:widowControl/>
              <w:shd w:val="clear" w:color="auto" w:fill="FFFFFF"/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一、合同签订期：自采购结果公告结束之日起</w:t>
            </w:r>
            <w:r>
              <w:rPr>
                <w:rFonts w:ascii="宋体" w:hAnsi="宋体" w:hint="eastAsia"/>
                <w:u w:val="single"/>
              </w:rPr>
              <w:t xml:space="preserve"> 10 </w:t>
            </w:r>
            <w:r>
              <w:rPr>
                <w:rFonts w:ascii="宋体" w:hAnsi="宋体" w:hint="eastAsia"/>
              </w:rPr>
              <w:t>个工作日内。</w:t>
            </w:r>
          </w:p>
          <w:p w:rsidR="00A45066" w:rsidRDefault="00A45066" w:rsidP="00CD209E">
            <w:pPr>
              <w:widowControl/>
              <w:shd w:val="clear" w:color="auto" w:fill="FFFFFF"/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二、交货期：自合同签订之日起</w:t>
            </w:r>
            <w:r>
              <w:rPr>
                <w:rFonts w:ascii="宋体" w:hAnsi="宋体"/>
                <w:u w:val="single"/>
              </w:rPr>
              <w:t>15</w:t>
            </w:r>
            <w:r>
              <w:rPr>
                <w:rFonts w:ascii="宋体" w:hAnsi="宋体" w:hint="eastAsia"/>
              </w:rPr>
              <w:t>日内。</w:t>
            </w:r>
          </w:p>
          <w:p w:rsidR="00A45066" w:rsidRDefault="00A45066" w:rsidP="00CD209E">
            <w:pPr>
              <w:widowControl/>
              <w:shd w:val="clear" w:color="auto" w:fill="FFFFFF"/>
              <w:spacing w:line="276" w:lineRule="auto"/>
              <w:rPr>
                <w:rFonts w:ascii="宋体" w:hAnsi="宋体"/>
                <w:bCs/>
                <w:u w:val="single"/>
              </w:rPr>
            </w:pPr>
            <w:r>
              <w:rPr>
                <w:rFonts w:ascii="宋体" w:hAnsi="宋体" w:hint="eastAsia"/>
              </w:rPr>
              <w:t>三、交货地点：</w:t>
            </w:r>
            <w:r>
              <w:rPr>
                <w:rFonts w:ascii="宋体" w:hAnsi="宋体" w:hint="eastAsia"/>
                <w:bCs/>
                <w:u w:val="single"/>
              </w:rPr>
              <w:t xml:space="preserve">  采购人指定地点   </w:t>
            </w:r>
          </w:p>
          <w:p w:rsidR="00A45066" w:rsidRDefault="00A45066" w:rsidP="00CD209E">
            <w:pPr>
              <w:widowControl/>
              <w:shd w:val="clear" w:color="auto" w:fill="FFFFFF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lastRenderedPageBreak/>
              <w:t>四、交货方式：现场交货</w:t>
            </w:r>
          </w:p>
          <w:p w:rsidR="00A45066" w:rsidRDefault="00A45066" w:rsidP="00CD209E">
            <w:pPr>
              <w:autoSpaceDE w:val="0"/>
              <w:autoSpaceDN w:val="0"/>
              <w:adjustRightInd w:val="0"/>
              <w:spacing w:line="340" w:lineRule="exact"/>
              <w:ind w:rightChars="41" w:right="86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五</w:t>
            </w:r>
            <w:r>
              <w:rPr>
                <w:rFonts w:ascii="宋体" w:hAnsi="宋体"/>
                <w:kern w:val="0"/>
                <w:szCs w:val="21"/>
              </w:rPr>
              <w:t>、</w:t>
            </w:r>
            <w:r>
              <w:rPr>
                <w:rFonts w:ascii="宋体" w:hAnsi="宋体" w:hint="eastAsia"/>
                <w:color w:val="000000"/>
                <w:kern w:val="0"/>
                <w:sz w:val="24"/>
                <w:szCs w:val="21"/>
              </w:rPr>
              <w:t>★</w:t>
            </w:r>
            <w:r>
              <w:rPr>
                <w:rFonts w:ascii="宋体" w:hAnsi="宋体" w:hint="eastAsia"/>
                <w:kern w:val="0"/>
                <w:szCs w:val="21"/>
              </w:rPr>
              <w:t>售后服务及要求：</w:t>
            </w:r>
          </w:p>
          <w:p w:rsidR="00A45066" w:rsidRDefault="00A45066" w:rsidP="00CD209E">
            <w:pPr>
              <w:spacing w:line="340" w:lineRule="exact"/>
              <w:ind w:rightChars="-8" w:right="-1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1、按国家有关产品“三包”规定执行“三包”，质保期不得少于3年，并且设备系统版本及内置库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年内可免费升级，自设备验收合格之日起计算，终身维护，保修期满前1个月内成交人应负责一次免费全面检查。质保期内免费维修、免费更换零部件。</w:t>
            </w:r>
          </w:p>
          <w:p w:rsidR="00A45066" w:rsidRDefault="00A45066" w:rsidP="00CD209E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2、免费送货上门，免费负责安装调试合格。</w:t>
            </w:r>
          </w:p>
          <w:p w:rsidR="00A45066" w:rsidRDefault="00A45066" w:rsidP="00CD209E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3、现场培训1～2名相关人员设备操作、维修及日常维护，所需工具、器材由中标供应商自理。</w:t>
            </w:r>
          </w:p>
          <w:p w:rsidR="00A45066" w:rsidRDefault="00A45066" w:rsidP="00CD209E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  <w:r>
              <w:rPr>
                <w:rFonts w:ascii="宋体" w:hAnsi="宋体" w:hint="eastAsia"/>
                <w:szCs w:val="21"/>
              </w:rPr>
              <w:t>、出现故障2小时内做出响应，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ascii="宋体" w:hAnsi="宋体" w:hint="eastAsia"/>
                <w:szCs w:val="21"/>
              </w:rPr>
              <w:t>小时到达维修现场。一般问题应在</w:t>
            </w:r>
            <w:r>
              <w:rPr>
                <w:rFonts w:ascii="宋体" w:hAnsi="宋体"/>
                <w:szCs w:val="21"/>
              </w:rPr>
              <w:t>24</w:t>
            </w:r>
            <w:r>
              <w:rPr>
                <w:rFonts w:ascii="宋体" w:hAnsi="宋体" w:hint="eastAsia"/>
                <w:szCs w:val="21"/>
              </w:rPr>
              <w:t>小时内解决，重大问题或其它无法迅速解决的问题应在3日内解决，不能解决的在3日内提供备机服务。</w:t>
            </w:r>
          </w:p>
          <w:p w:rsidR="00A45066" w:rsidRDefault="00A45066" w:rsidP="00CD209E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5、验收方法：产品需为原厂全新正品，完全符合招标技术参数要求，</w:t>
            </w:r>
            <w:r>
              <w:rPr>
                <w:rFonts w:ascii="宋体" w:hAnsi="宋体"/>
                <w:szCs w:val="21"/>
              </w:rPr>
              <w:t>供货时</w:t>
            </w:r>
            <w:r>
              <w:rPr>
                <w:rFonts w:ascii="宋体" w:hAnsi="宋体" w:hint="eastAsia"/>
                <w:szCs w:val="21"/>
              </w:rPr>
              <w:t>需</w:t>
            </w:r>
            <w:r>
              <w:rPr>
                <w:rFonts w:ascii="宋体" w:hAnsi="宋体"/>
                <w:szCs w:val="21"/>
              </w:rPr>
              <w:t>进行产品功能测试</w:t>
            </w:r>
            <w:r>
              <w:rPr>
                <w:rFonts w:ascii="宋体" w:hAnsi="宋体" w:hint="eastAsia"/>
                <w:szCs w:val="21"/>
              </w:rPr>
              <w:t>。</w:t>
            </w:r>
            <w:r>
              <w:rPr>
                <w:rFonts w:ascii="宋体" w:hAnsi="宋体"/>
                <w:szCs w:val="21"/>
              </w:rPr>
              <w:t>供应商应负责</w:t>
            </w:r>
            <w:r>
              <w:rPr>
                <w:rFonts w:ascii="宋体" w:hAnsi="宋体" w:hint="eastAsia"/>
                <w:szCs w:val="21"/>
              </w:rPr>
              <w:t>采购人网络</w:t>
            </w:r>
            <w:r>
              <w:rPr>
                <w:rFonts w:ascii="宋体" w:hAnsi="宋体"/>
                <w:szCs w:val="21"/>
              </w:rPr>
              <w:t>及安全设备</w:t>
            </w:r>
            <w:r>
              <w:rPr>
                <w:rFonts w:ascii="宋体" w:hAnsi="宋体" w:hint="eastAsia"/>
                <w:szCs w:val="21"/>
              </w:rPr>
              <w:t>的</w:t>
            </w:r>
            <w:r>
              <w:rPr>
                <w:rFonts w:ascii="宋体" w:hAnsi="宋体"/>
                <w:szCs w:val="21"/>
              </w:rPr>
              <w:t>整体集成调试，</w:t>
            </w:r>
            <w:r>
              <w:rPr>
                <w:rFonts w:ascii="宋体" w:hAnsi="宋体" w:hint="eastAsia"/>
                <w:kern w:val="0"/>
                <w:szCs w:val="21"/>
              </w:rPr>
              <w:t>为确保现有业务系统的稳定运行，以及功能的完整性，</w:t>
            </w:r>
            <w:r>
              <w:rPr>
                <w:rFonts w:ascii="宋体" w:hAnsi="宋体" w:hint="eastAsia"/>
                <w:szCs w:val="21"/>
              </w:rPr>
              <w:t>要求必须</w:t>
            </w:r>
            <w:r>
              <w:rPr>
                <w:rFonts w:ascii="宋体" w:hAnsi="宋体"/>
                <w:szCs w:val="21"/>
              </w:rPr>
              <w:t>能与</w:t>
            </w:r>
            <w:r>
              <w:rPr>
                <w:rFonts w:ascii="宋体" w:hAnsi="宋体" w:hint="eastAsia"/>
                <w:szCs w:val="21"/>
              </w:rPr>
              <w:t>单位</w:t>
            </w:r>
            <w:r>
              <w:rPr>
                <w:rFonts w:ascii="宋体" w:hAnsi="宋体"/>
                <w:szCs w:val="21"/>
              </w:rPr>
              <w:t>现有的安全设备如</w:t>
            </w:r>
            <w:r>
              <w:rPr>
                <w:rFonts w:ascii="宋体" w:hAnsi="宋体" w:hint="eastAsia"/>
                <w:szCs w:val="21"/>
              </w:rPr>
              <w:t>全网行为管理、安全态势感知平台设备等进行</w:t>
            </w:r>
            <w:r>
              <w:rPr>
                <w:rFonts w:ascii="宋体" w:hAnsi="宋体"/>
                <w:szCs w:val="21"/>
              </w:rPr>
              <w:t>无缝</w:t>
            </w:r>
            <w:r>
              <w:rPr>
                <w:rFonts w:ascii="宋体" w:hAnsi="宋体" w:hint="eastAsia"/>
                <w:szCs w:val="21"/>
              </w:rPr>
              <w:t>安全</w:t>
            </w:r>
            <w:r>
              <w:rPr>
                <w:rFonts w:ascii="宋体" w:hAnsi="宋体"/>
                <w:szCs w:val="21"/>
              </w:rPr>
              <w:t>对接</w:t>
            </w:r>
            <w:r>
              <w:rPr>
                <w:rFonts w:ascii="宋体" w:hAnsi="宋体" w:hint="eastAsia"/>
                <w:szCs w:val="21"/>
              </w:rPr>
              <w:t>，确保现有网络及业务系统正常运行，并实现安全</w:t>
            </w:r>
            <w:r>
              <w:rPr>
                <w:rFonts w:ascii="宋体" w:hAnsi="宋体"/>
                <w:szCs w:val="21"/>
              </w:rPr>
              <w:t>策略联动</w:t>
            </w:r>
            <w:r>
              <w:rPr>
                <w:rFonts w:ascii="宋体" w:hAnsi="宋体" w:hint="eastAsia"/>
                <w:szCs w:val="21"/>
              </w:rPr>
              <w:t>，达不到要求的不予验收，视为产品验收不合格，采购人可解除双方的供货合同并追究响应人经济责任。</w:t>
            </w:r>
          </w:p>
          <w:p w:rsidR="006B2270" w:rsidRDefault="006B2270" w:rsidP="00CD209E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6、</w:t>
            </w:r>
            <w:r w:rsidRPr="006B2270">
              <w:rPr>
                <w:rFonts w:ascii="宋体" w:hAnsi="宋体" w:hint="eastAsia"/>
                <w:kern w:val="0"/>
              </w:rPr>
              <w:t>付款方式：货物验收合格后一次性支付合同金额，付款前中标人需</w:t>
            </w:r>
            <w:r w:rsidR="004A0D77">
              <w:rPr>
                <w:rFonts w:ascii="宋体" w:hAnsi="宋体" w:hint="eastAsia"/>
              </w:rPr>
              <w:t>开具</w:t>
            </w:r>
            <w:r w:rsidRPr="006B2270">
              <w:rPr>
                <w:rFonts w:ascii="宋体" w:hAnsi="宋体" w:hint="eastAsia"/>
              </w:rPr>
              <w:t>有效、真实的发票。</w:t>
            </w:r>
          </w:p>
          <w:p w:rsidR="00A45066" w:rsidRDefault="00A45066" w:rsidP="00CD209E">
            <w:pPr>
              <w:spacing w:line="340" w:lineRule="exact"/>
              <w:ind w:left="2" w:rightChars="-8" w:right="-1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六、★其他要求：</w:t>
            </w:r>
          </w:p>
          <w:p w:rsidR="00A45066" w:rsidRDefault="00A45066" w:rsidP="00CD209E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1、报价为采购人指定地点的现场交货价，包括：</w:t>
            </w:r>
          </w:p>
          <w:p w:rsidR="00A45066" w:rsidRDefault="00A45066" w:rsidP="00CD209E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（1）货物的价格；</w:t>
            </w:r>
          </w:p>
          <w:p w:rsidR="00A45066" w:rsidRDefault="00A45066" w:rsidP="00CD209E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（2）货物的标准附件、备品备件、专用工具的价格；</w:t>
            </w:r>
          </w:p>
          <w:p w:rsidR="00A45066" w:rsidRDefault="00A45066" w:rsidP="00CD209E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（3）运输、装卸、调试、培训、技术支持、售后服务等费用；</w:t>
            </w:r>
          </w:p>
          <w:p w:rsidR="00A45066" w:rsidRDefault="00A45066" w:rsidP="00CD209E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（4）必要的保险费用和各项税费；</w:t>
            </w:r>
          </w:p>
          <w:p w:rsidR="00A45066" w:rsidRDefault="00A45066" w:rsidP="00CD209E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（5）安装费用。</w:t>
            </w:r>
          </w:p>
          <w:p w:rsidR="00A45066" w:rsidRDefault="00A45066" w:rsidP="00CD209E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（6）所需的安装材料（辅材、配件等）等费用。</w:t>
            </w:r>
          </w:p>
          <w:p w:rsidR="00A45066" w:rsidRDefault="00A45066" w:rsidP="00CD209E">
            <w:pPr>
              <w:rPr>
                <w:sz w:val="24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、为确保本项目系统的安全性、稳定性及所提供产品参数的真实性，所有带★产品均严格按招标技术参数的实质要求，需要完全满足。</w:t>
            </w:r>
          </w:p>
        </w:tc>
      </w:tr>
    </w:tbl>
    <w:p w:rsidR="00010A7A" w:rsidRPr="00A45066" w:rsidRDefault="00010A7A" w:rsidP="00A45066">
      <w:pPr>
        <w:pStyle w:val="a4"/>
        <w:jc w:val="center"/>
      </w:pPr>
    </w:p>
    <w:sectPr w:rsidR="00010A7A" w:rsidRPr="00A45066" w:rsidSect="00010A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1D20" w:rsidRDefault="00991D20" w:rsidP="00A45066">
      <w:r>
        <w:separator/>
      </w:r>
    </w:p>
  </w:endnote>
  <w:endnote w:type="continuationSeparator" w:id="1">
    <w:p w:rsidR="00991D20" w:rsidRDefault="00991D20" w:rsidP="00A450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1D20" w:rsidRDefault="00991D20" w:rsidP="00A45066">
      <w:r>
        <w:separator/>
      </w:r>
    </w:p>
  </w:footnote>
  <w:footnote w:type="continuationSeparator" w:id="1">
    <w:p w:rsidR="00991D20" w:rsidRDefault="00991D20" w:rsidP="00A450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68998304"/>
    <w:multiLevelType w:val="singleLevel"/>
    <w:tmpl w:val="6899830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F205215"/>
    <w:rsid w:val="00010A7A"/>
    <w:rsid w:val="00013CAA"/>
    <w:rsid w:val="0016471D"/>
    <w:rsid w:val="004A0D77"/>
    <w:rsid w:val="006B2270"/>
    <w:rsid w:val="00991D20"/>
    <w:rsid w:val="00A45066"/>
    <w:rsid w:val="00B83AC4"/>
    <w:rsid w:val="00E64563"/>
    <w:rsid w:val="00F12084"/>
    <w:rsid w:val="00FD78CE"/>
    <w:rsid w:val="09B12778"/>
    <w:rsid w:val="0FA42661"/>
    <w:rsid w:val="1D1B54F2"/>
    <w:rsid w:val="2A4115D7"/>
    <w:rsid w:val="39773EAF"/>
    <w:rsid w:val="3D113FF3"/>
    <w:rsid w:val="454060B5"/>
    <w:rsid w:val="4F205215"/>
    <w:rsid w:val="4FB32ED7"/>
    <w:rsid w:val="64547CB0"/>
    <w:rsid w:val="65F12DB4"/>
    <w:rsid w:val="72C23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0A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rsid w:val="00010A7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rsid w:val="00010A7A"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sid w:val="00010A7A"/>
    <w:rPr>
      <w:rFonts w:ascii="宋体" w:hAnsi="Courier New"/>
      <w:szCs w:val="20"/>
    </w:rPr>
  </w:style>
  <w:style w:type="character" w:customStyle="1" w:styleId="style23">
    <w:name w:val="style23"/>
    <w:basedOn w:val="a0"/>
    <w:qFormat/>
    <w:rsid w:val="00010A7A"/>
    <w:rPr>
      <w:rFonts w:ascii="Times New Roman" w:eastAsia="宋体" w:hAnsi="Times New Roman" w:cs="Times New Roman"/>
    </w:rPr>
  </w:style>
  <w:style w:type="paragraph" w:styleId="a5">
    <w:name w:val="header"/>
    <w:basedOn w:val="a"/>
    <w:link w:val="Char"/>
    <w:rsid w:val="00A450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4506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A450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4506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6</cp:revision>
  <dcterms:created xsi:type="dcterms:W3CDTF">2021-03-24T02:45:00Z</dcterms:created>
  <dcterms:modified xsi:type="dcterms:W3CDTF">2021-11-17T07:39:00Z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