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4F9" w:rsidRDefault="003154F9" w:rsidP="003154F9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3154F9" w:rsidRDefault="003154F9" w:rsidP="003154F9">
      <w:pPr>
        <w:pStyle w:val="a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</w:p>
    <w:p w:rsidR="003154F9" w:rsidRDefault="003154F9" w:rsidP="003154F9">
      <w:pPr>
        <w:pStyle w:val="a4"/>
        <w:ind w:firstLineChars="100" w:firstLine="210"/>
        <w:rPr>
          <w:rFonts w:hAnsi="宋体"/>
        </w:rPr>
      </w:pPr>
    </w:p>
    <w:p w:rsidR="003154F9" w:rsidRDefault="003154F9" w:rsidP="003154F9">
      <w:pPr>
        <w:pStyle w:val="a4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tbl>
      <w:tblPr>
        <w:tblW w:w="10845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155"/>
        <w:gridCol w:w="3577"/>
        <w:gridCol w:w="1134"/>
        <w:gridCol w:w="3254"/>
        <w:gridCol w:w="1050"/>
      </w:tblGrid>
      <w:tr w:rsidR="003154F9" w:rsidTr="004050CF">
        <w:trPr>
          <w:cantSplit/>
          <w:trHeight w:val="417"/>
        </w:trPr>
        <w:tc>
          <w:tcPr>
            <w:tcW w:w="675" w:type="dxa"/>
            <w:vMerge w:val="restart"/>
            <w:vAlign w:val="center"/>
          </w:tcPr>
          <w:p w:rsidR="003154F9" w:rsidRDefault="003154F9" w:rsidP="004050CF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32" w:type="dxa"/>
            <w:gridSpan w:val="2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4388" w:type="dxa"/>
            <w:gridSpan w:val="2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3154F9" w:rsidTr="004050CF">
        <w:trPr>
          <w:cantSplit/>
          <w:trHeight w:val="635"/>
        </w:trPr>
        <w:tc>
          <w:tcPr>
            <w:tcW w:w="675" w:type="dxa"/>
            <w:vMerge/>
            <w:vAlign w:val="center"/>
          </w:tcPr>
          <w:p w:rsidR="003154F9" w:rsidRDefault="003154F9" w:rsidP="004050CF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3577" w:type="dxa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1134" w:type="dxa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3254" w:type="dxa"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1050" w:type="dxa"/>
            <w:vMerge/>
            <w:vAlign w:val="center"/>
          </w:tcPr>
          <w:p w:rsidR="003154F9" w:rsidRDefault="003154F9" w:rsidP="004050CF">
            <w:pPr>
              <w:jc w:val="center"/>
              <w:rPr>
                <w:rFonts w:ascii="宋体"/>
                <w:szCs w:val="21"/>
              </w:rPr>
            </w:pPr>
          </w:p>
        </w:tc>
      </w:tr>
      <w:tr w:rsidR="003154F9" w:rsidTr="004050CF">
        <w:tc>
          <w:tcPr>
            <w:tcW w:w="675" w:type="dxa"/>
            <w:vAlign w:val="center"/>
          </w:tcPr>
          <w:p w:rsidR="003154F9" w:rsidRDefault="003154F9" w:rsidP="004050CF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 w:rsidR="003154F9" w:rsidRDefault="003154F9" w:rsidP="004050CF">
            <w:pPr>
              <w:rPr>
                <w:rFonts w:hAnsi="宋体"/>
                <w:szCs w:val="21"/>
              </w:rPr>
            </w:pPr>
            <w:r w:rsidRPr="00ED5BC0">
              <w:rPr>
                <w:rFonts w:asciiTheme="minorEastAsia" w:hAnsiTheme="minorEastAsia" w:hint="eastAsia"/>
                <w:szCs w:val="21"/>
              </w:rPr>
              <w:t>献血条例宣传片摄制外包服务</w:t>
            </w:r>
          </w:p>
        </w:tc>
        <w:tc>
          <w:tcPr>
            <w:tcW w:w="3577" w:type="dxa"/>
            <w:vAlign w:val="center"/>
          </w:tcPr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一、项目目的：</w:t>
            </w:r>
            <w:r>
              <w:rPr>
                <w:rFonts w:asciiTheme="minorEastAsia" w:hAnsiTheme="minorEastAsia" w:cstheme="minorEastAsia" w:hint="eastAsia"/>
                <w:szCs w:val="21"/>
              </w:rPr>
              <w:br/>
              <w:t xml:space="preserve">    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为做好《南宁市献血条例》宣传工作，迅速占领宣传阵地，提高《条例》和无偿献血社会知晓率，让《条例》精神和内容深入人心，结合《条例》施行契机，拟采购献血条例宣传片摄制。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二、项目内容：</w:t>
            </w:r>
            <w:r>
              <w:rPr>
                <w:rFonts w:asciiTheme="minorEastAsia" w:hAnsiTheme="minorEastAsia" w:cstheme="minorEastAsia"/>
                <w:szCs w:val="21"/>
              </w:rPr>
              <w:br/>
            </w:r>
            <w:r>
              <w:rPr>
                <w:rFonts w:asciiTheme="minorEastAsia" w:hAnsiTheme="minorEastAsia" w:cstheme="minorEastAsia" w:hint="eastAsia"/>
                <w:szCs w:val="21"/>
              </w:rPr>
              <w:t>1、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提供1年内（2021年1月至今）摄制不少于2条类似项目的视频案例。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/>
              </w:rPr>
              <w:t>★</w:t>
            </w:r>
            <w:r>
              <w:rPr>
                <w:rFonts w:asciiTheme="minorEastAsia" w:hAnsiTheme="minorEastAsia" w:cstheme="minorEastAsia" w:hint="eastAsia"/>
                <w:szCs w:val="21"/>
              </w:rPr>
              <w:t>2、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摄制内容：根据新修订的《南宁市献血条例》内容，以动画、</w:t>
            </w:r>
            <w:proofErr w:type="gramStart"/>
            <w:r w:rsidRPr="000B4A94">
              <w:rPr>
                <w:rFonts w:asciiTheme="minorEastAsia" w:hAnsiTheme="minorEastAsia" w:cstheme="minorEastAsia" w:hint="eastAsia"/>
                <w:szCs w:val="21"/>
              </w:rPr>
              <w:t>微电影</w:t>
            </w:r>
            <w:proofErr w:type="gramEnd"/>
            <w:r w:rsidRPr="000B4A94">
              <w:rPr>
                <w:rFonts w:asciiTheme="minorEastAsia" w:hAnsiTheme="minorEastAsia" w:cstheme="minorEastAsia" w:hint="eastAsia"/>
                <w:szCs w:val="21"/>
              </w:rPr>
              <w:t>等形式体现出来。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/>
              </w:rPr>
              <w:t>★</w:t>
            </w:r>
            <w:r>
              <w:rPr>
                <w:rFonts w:asciiTheme="minorEastAsia" w:hAnsiTheme="minorEastAsia" w:cstheme="minorEastAsia" w:hint="eastAsia"/>
                <w:szCs w:val="21"/>
              </w:rPr>
              <w:t>3、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摄制要求 ：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（1）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需完成3支宣传片摄制，其中长度15-30秒视频2支，长度5分钟视频1支。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（2）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设备配置：专业</w:t>
            </w:r>
            <w:proofErr w:type="gramStart"/>
            <w:r w:rsidRPr="000B4A94">
              <w:rPr>
                <w:rFonts w:asciiTheme="minorEastAsia" w:hAnsiTheme="minorEastAsia" w:cstheme="minorEastAsia" w:hint="eastAsia"/>
                <w:szCs w:val="21"/>
              </w:rPr>
              <w:t>级拍摄</w:t>
            </w:r>
            <w:proofErr w:type="gramEnd"/>
            <w:r w:rsidRPr="000B4A94">
              <w:rPr>
                <w:rFonts w:asciiTheme="minorEastAsia" w:hAnsiTheme="minorEastAsia" w:cstheme="minorEastAsia" w:hint="eastAsia"/>
                <w:szCs w:val="21"/>
              </w:rPr>
              <w:t>器材；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（3）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画质级别：分辨率不低于1920x1080；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（4）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脚本策划：专业编导参与脚本创作；</w:t>
            </w:r>
          </w:p>
          <w:p w:rsidR="003154F9" w:rsidRDefault="003154F9" w:rsidP="004050CF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（5）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音频剪辑：专业播音员解说配音；</w:t>
            </w:r>
          </w:p>
          <w:p w:rsidR="003154F9" w:rsidRDefault="003154F9" w:rsidP="004050CF">
            <w:pPr>
              <w:pStyle w:val="a0"/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（6）</w:t>
            </w:r>
            <w:r w:rsidRPr="000B4A94">
              <w:rPr>
                <w:rFonts w:asciiTheme="minorEastAsia" w:hAnsiTheme="minorEastAsia" w:cstheme="minorEastAsia" w:hint="eastAsia"/>
                <w:szCs w:val="21"/>
              </w:rPr>
              <w:t>在摄制前，制片单位要与拍摄单位、拍摄对象进行深入沟通，广泛收集摄制素材，在内容上进行进一步优化、细化，选定呈现形式、起好宣传片名称（建议短小、精炼，突出主题、通俗易懂，具有吸引力和艺术性为佳）。</w:t>
            </w:r>
          </w:p>
        </w:tc>
        <w:tc>
          <w:tcPr>
            <w:tcW w:w="1134" w:type="dxa"/>
            <w:vAlign w:val="center"/>
          </w:tcPr>
          <w:p w:rsidR="003154F9" w:rsidRDefault="003154F9" w:rsidP="004050CF">
            <w:pPr>
              <w:rPr>
                <w:rFonts w:hAnsi="宋体"/>
                <w:szCs w:val="21"/>
              </w:rPr>
            </w:pPr>
            <w:r w:rsidRPr="00ED5BC0">
              <w:rPr>
                <w:rFonts w:asciiTheme="minorEastAsia" w:hAnsiTheme="minorEastAsia" w:hint="eastAsia"/>
                <w:szCs w:val="21"/>
              </w:rPr>
              <w:t>献血条例宣传片摄制外包服务</w:t>
            </w:r>
          </w:p>
        </w:tc>
        <w:tc>
          <w:tcPr>
            <w:tcW w:w="3254" w:type="dxa"/>
            <w:vAlign w:val="center"/>
          </w:tcPr>
          <w:p w:rsidR="003154F9" w:rsidRPr="000611E6" w:rsidRDefault="003154F9" w:rsidP="004050CF">
            <w:pPr>
              <w:rPr>
                <w:rFonts w:hAnsi="宋体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</w:t>
            </w:r>
            <w:r w:rsidRPr="000611E6">
              <w:rPr>
                <w:rFonts w:asciiTheme="minorEastAsia" w:hAnsiTheme="minorEastAsia" w:cstheme="minorEastAsia" w:hint="eastAsia"/>
                <w:color w:val="FF0000"/>
                <w:szCs w:val="21"/>
              </w:rPr>
              <w:t>容。</w:t>
            </w:r>
          </w:p>
        </w:tc>
        <w:tc>
          <w:tcPr>
            <w:tcW w:w="1050" w:type="dxa"/>
            <w:vAlign w:val="center"/>
          </w:tcPr>
          <w:p w:rsidR="003154F9" w:rsidRDefault="003154F9" w:rsidP="004050C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3154F9" w:rsidRDefault="003154F9" w:rsidP="003154F9">
      <w:pPr>
        <w:pStyle w:val="a4"/>
        <w:rPr>
          <w:rFonts w:hAnsi="宋体"/>
          <w:szCs w:val="21"/>
        </w:rPr>
      </w:pPr>
    </w:p>
    <w:p w:rsidR="003154F9" w:rsidRDefault="003154F9" w:rsidP="003154F9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lastRenderedPageBreak/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3154F9" w:rsidRDefault="003154F9" w:rsidP="003154F9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Ansi="宋体" w:hint="eastAsia"/>
          <w:szCs w:val="21"/>
        </w:rPr>
        <w:t>（1）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3154F9" w:rsidRDefault="003154F9" w:rsidP="003154F9">
      <w:pPr>
        <w:pStyle w:val="a4"/>
        <w:spacing w:line="400" w:lineRule="exact"/>
        <w:ind w:firstLineChars="200" w:firstLine="420"/>
      </w:pPr>
      <w:r>
        <w:rPr>
          <w:rFonts w:hAnsi="宋体" w:hint="eastAsia"/>
          <w:bCs/>
          <w:szCs w:val="21"/>
        </w:rPr>
        <w:t>（2）</w:t>
      </w:r>
      <w:r>
        <w:rPr>
          <w:rFonts w:hAnsi="宋体"/>
          <w:bCs/>
          <w:szCs w:val="21"/>
        </w:rPr>
        <w:t>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3154F9" w:rsidRDefault="003154F9" w:rsidP="003154F9">
      <w:pPr>
        <w:pStyle w:val="a4"/>
        <w:ind w:firstLineChars="200" w:firstLine="420"/>
        <w:rPr>
          <w:rFonts w:eastAsia="黑体"/>
        </w:rPr>
      </w:pPr>
      <w:r>
        <w:rPr>
          <w:rFonts w:hint="eastAsia"/>
          <w:bCs/>
          <w:szCs w:val="21"/>
        </w:rPr>
        <w:t>（3）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内容（如确定的数值等）</w:t>
      </w:r>
      <w:r>
        <w:rPr>
          <w:bCs/>
          <w:szCs w:val="21"/>
        </w:rPr>
        <w:t>。</w:t>
      </w:r>
    </w:p>
    <w:p w:rsidR="003154F9" w:rsidRDefault="003154F9" w:rsidP="003154F9">
      <w:pPr>
        <w:pStyle w:val="a4"/>
        <w:spacing w:line="400" w:lineRule="exact"/>
      </w:pPr>
      <w:r>
        <w:rPr>
          <w:rFonts w:hAnsi="宋体" w:hint="eastAsia"/>
          <w:szCs w:val="21"/>
        </w:rPr>
        <w:t>供应商（盖单位公章）：</w:t>
      </w:r>
    </w:p>
    <w:p w:rsidR="003154F9" w:rsidRDefault="003154F9" w:rsidP="003154F9">
      <w:pPr>
        <w:pStyle w:val="a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0"/>
      <w:bookmarkEnd w:id="1"/>
    </w:p>
    <w:p w:rsidR="003154F9" w:rsidRDefault="003154F9" w:rsidP="003154F9">
      <w:pPr>
        <w:pStyle w:val="a4"/>
        <w:jc w:val="left"/>
        <w:rPr>
          <w:b/>
          <w:sz w:val="32"/>
        </w:rPr>
      </w:pPr>
    </w:p>
    <w:p w:rsidR="003154F9" w:rsidRDefault="003154F9" w:rsidP="003154F9">
      <w:pPr>
        <w:pStyle w:val="4"/>
        <w:numPr>
          <w:ilvl w:val="0"/>
          <w:numId w:val="0"/>
        </w:numPr>
        <w:ind w:left="2155" w:hanging="1078"/>
      </w:pPr>
    </w:p>
    <w:p w:rsidR="00071F23" w:rsidRPr="003154F9" w:rsidRDefault="00071F23"/>
    <w:sectPr w:rsidR="00071F23" w:rsidRPr="003154F9" w:rsidSect="00071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54F9"/>
    <w:rsid w:val="00071F23"/>
    <w:rsid w:val="00315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154F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3154F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3154F9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3154F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3154F9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3154F9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3154F9"/>
    <w:rPr>
      <w:rFonts w:ascii="宋体" w:hAnsi="Courier New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2021-11-22T09:24:00Z</dcterms:created>
  <dcterms:modified xsi:type="dcterms:W3CDTF">2021-11-22T09:24:00Z</dcterms:modified>
</cp:coreProperties>
</file>