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C12" w:rsidRDefault="00443C12" w:rsidP="00443C12">
      <w:pPr>
        <w:pStyle w:val="a3"/>
        <w:widowControl/>
        <w:spacing w:before="60" w:beforeAutospacing="0" w:afterAutospacing="0" w:line="400" w:lineRule="exact"/>
        <w:ind w:firstLine="336"/>
        <w:jc w:val="center"/>
        <w:rPr>
          <w:rFonts w:ascii="宋体" w:eastAsia="宋体" w:hAnsi="宋体" w:cs="宋体"/>
          <w:color w:val="000000"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-130175</wp:posOffset>
            </wp:positionH>
            <wp:positionV relativeFrom="paragraph">
              <wp:posOffset>368935</wp:posOffset>
            </wp:positionV>
            <wp:extent cx="6086475" cy="8604885"/>
            <wp:effectExtent l="0" t="0" r="9525" b="5715"/>
            <wp:wrapTopAndBottom/>
            <wp:docPr id="2" name="图片 2" descr="南宁中心血站2022年主题献血活动服务采购电子版_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南宁中心血站2022年主题献血活动服务采购电子版_28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8604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中小企业声明函</w:t>
      </w:r>
      <w:bookmarkStart w:id="0" w:name="_GoBack"/>
      <w:bookmarkEnd w:id="0"/>
    </w:p>
    <w:p w:rsidR="002C35A0" w:rsidRDefault="002C35A0"/>
    <w:sectPr w:rsidR="002C35A0" w:rsidSect="00D15574">
      <w:pgSz w:w="11906" w:h="16838"/>
      <w:pgMar w:top="1134" w:right="1134" w:bottom="1134" w:left="141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43C12"/>
    <w:rsid w:val="002C35A0"/>
    <w:rsid w:val="00443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5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443C12"/>
    <w:pPr>
      <w:spacing w:beforeAutospacing="1" w:afterAutospacing="1"/>
      <w:jc w:val="left"/>
    </w:pPr>
    <w:rPr>
      <w:rFonts w:cs="Times New Roman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2021-11-29T14:42:00Z</dcterms:created>
  <dcterms:modified xsi:type="dcterms:W3CDTF">2021-11-29T14:43:00Z</dcterms:modified>
</cp:coreProperties>
</file>