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</w:p>
    <w:p>
      <w:pPr>
        <w:pStyle w:val="5"/>
        <w:jc w:val="center"/>
        <w:rPr>
          <w:rFonts w:hint="eastAsia"/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采购需求一览表</w:t>
      </w:r>
    </w:p>
    <w:tbl>
      <w:tblPr>
        <w:tblStyle w:val="6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highlight w:val="none"/>
              </w:rPr>
              <w:t>朝阳捐血屋（机采）门头门廊设计制作服务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t>一、项目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用途</w:t>
            </w: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因朝阳捐血屋（机采）门头门廊年久褪色，与新装修改造的全血捐血屋门头不一致，故对机采捐血屋门头门廊进行重新设计制作及安装。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二、项目要求：</w:t>
            </w:r>
            <w:r>
              <w:rPr>
                <w:rFonts w:asciiTheme="minorEastAsia" w:hAnsiTheme="minorEastAsia" w:cstheme="minorEastAsia"/>
                <w:color w:val="auto"/>
                <w:szCs w:val="21"/>
                <w:highlight w:val="none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1、 门头门廊设计：含门头元素设计，招牌设计，花架设计，整套施工图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2、 门头广告牌：材料铝塑板4厘18丝中国红铝塑板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3、 LOGO：亚克力发光字，亚克力外壳黑钛不锈钢包边，LED灯珠，镇流器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4、 PVC雕刻字：南宁中心血站英文字，亚克力雕刻字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5、 亚克力发光字：南宁中心血站亚克力发光字，亚克力外壳黑钛不锈钢包边，LED灯珠，镇流器。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6、 亚克力发光字：朝阳捐血屋亚克力发光字，亚克力外壳黑钛不锈钢包边，LED灯珠，镇流器。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7、 亚克力发光字：南宁中心血站英文字亚克力发光字，亚克力外壳黑钛不锈钢包边，LED灯珠，镇流器。</w:t>
            </w:r>
          </w:p>
          <w:p>
            <w:pP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8、 装饰绿植：装饰塑料绿植及辅材费用，布满原花架，大约每个花架3米高。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9、 花圃金属栏杆改造：金属油漆。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一、合同签订期：自采购结果公告结束之日起 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个工作日内。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二、提交服务成果时间：签订合同结束后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个工作日内。      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三、提交服务成果地点：采购人指定地点。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四、售后服务要求：                                 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1、质量保证期：验收合格之日起2年的质量保证期。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2、处理问题响应时间：接到采购人处理问题通知后4小时内到达采购人指定现场。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五、其他要求：                                                 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★1、报价必须含以下部分，包括：                                                                                                                                                 （1）服务的价格；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（2）必要的保险费用和各项税金；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 xml:space="preserve">（3）其他（包括但不限于设计、编辑、原材料、制作、运输安装、技术支持、售后服务等与本服务相关的各种费用）；                      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★2、付款方式：</w:t>
            </w:r>
            <w:r>
              <w:rPr>
                <w:rFonts w:hint="eastAsia"/>
                <w:highlight w:val="none"/>
              </w:rPr>
              <w:t>合同签订后预付80%，服务结束并验收合格后支付20%合同款（需开具同等金额发票）。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  <w:t>3、供应商未按采购公告中《采购需求一览表》中的内容提供服务或服务未达标准的，采购人可解除本合同。</w:t>
            </w:r>
          </w:p>
        </w:tc>
      </w:tr>
    </w:tbl>
    <w:p>
      <w:pPr>
        <w:pStyle w:val="5"/>
        <w:ind w:firstLine="210" w:firstLineChars="100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91736"/>
    <w:rsid w:val="18C96881"/>
    <w:rsid w:val="2C591736"/>
    <w:rsid w:val="49F416D3"/>
    <w:rsid w:val="52C8312A"/>
    <w:rsid w:val="537E56F8"/>
    <w:rsid w:val="651500C1"/>
    <w:rsid w:val="7326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2021-11-25T09:17:00Z</dcterms:created>
  <dc:creator>WPS</dc:creator>
  <cp:lastModifiedBy>WPS</cp:lastModifiedBy>
  <dcterms:modified xsi:type="dcterms:W3CDTF">2021-12-09T09:18:34Z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7709B3A7FA954595A0496E128874EFC8</vt:lpwstr>
  </property>
</Properties>
</file>