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附件1</w:t>
      </w:r>
    </w:p>
    <w:p>
      <w:pPr>
        <w:pStyle w:val="4"/>
        <w:jc w:val="center"/>
        <w:rPr>
          <w:b/>
          <w:sz w:val="32"/>
          <w:highlight w:val="none"/>
        </w:rPr>
      </w:pPr>
      <w:bookmarkStart w:id="0" w:name="_GoBack"/>
      <w:r>
        <w:rPr>
          <w:rFonts w:hint="eastAsia"/>
          <w:b/>
          <w:sz w:val="32"/>
          <w:highlight w:val="none"/>
        </w:rPr>
        <w:t>采购需求一览表</w:t>
      </w:r>
      <w:bookmarkEnd w:id="0"/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南宁中心血站污水处理设施维保服务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1. 采购人生产经营活动过程中所产生的污水，由供应商负责消毒处理。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2. 服务期限：</w:t>
            </w:r>
            <w:r>
              <w:rPr>
                <w:rFonts w:hint="eastAsia"/>
                <w:highlight w:val="none"/>
                <w:lang w:eastAsia="zh-CN"/>
              </w:rPr>
              <w:t>合同签订之日起一年</w:t>
            </w:r>
            <w:r>
              <w:rPr>
                <w:rFonts w:hint="eastAsia"/>
                <w:highlight w:val="none"/>
              </w:rPr>
              <w:t>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3.服务范围：南宁中心血站。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4.服务价格：包干价</w:t>
            </w:r>
            <w:r>
              <w:rPr>
                <w:rFonts w:hint="eastAsia"/>
                <w:highlight w:val="none"/>
              </w:rPr>
              <w:t>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5.服务要求：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5.1污水排放符合国家医疗机构污水排放标准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5.2负责污水处理站的所有设备（包括潜水泵、计量泵、其它电器元件等更换）管道的维修、保养、更换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5.3提供日常运行所需的原料盐，以及测试余氯所需试剂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5.4负责每月电解槽进行酸洗一次；格栅池每年进行清理一次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5.5提供每年1-2次的污水处理设备操作培训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5.6采购人合同设备出现故障的报修通知，供应商1-4小时候内到达现场维修，尽快恢复系统正常运行；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5.7供应商上门维修没有次数限制，不另外收取任何费用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5.8如果采购人设备短时间无法修复投入使用，供应商应提供取代措施，确保所排放污水达标；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5.9服务期间做好维修保养、零部件更换等记录。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szCs w:val="21"/>
                <w:highlight w:val="none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一、合同签订期:自成交结果公布之日起</w:t>
            </w:r>
            <w:r>
              <w:rPr>
                <w:rFonts w:hint="eastAsia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highlight w:val="none"/>
              </w:rPr>
              <w:t>个工作日内。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二、服务期限:</w:t>
            </w:r>
            <w:r>
              <w:rPr>
                <w:rFonts w:hint="eastAsia"/>
                <w:highlight w:val="none"/>
                <w:lang w:eastAsia="zh-CN"/>
              </w:rPr>
              <w:t>合同签订之日起一年</w:t>
            </w:r>
            <w:r>
              <w:rPr>
                <w:rFonts w:hint="eastAsia"/>
                <w:highlight w:val="none"/>
              </w:rPr>
              <w:t>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三、付款方式：成交供应商按照采购服务需求履行维保服务的，</w:t>
            </w:r>
            <w:r>
              <w:rPr>
                <w:rFonts w:hint="eastAsia"/>
                <w:highlight w:val="none"/>
                <w:lang w:eastAsia="zh-CN"/>
              </w:rPr>
              <w:t>经采购人验收合格的</w:t>
            </w:r>
            <w:r>
              <w:rPr>
                <w:rFonts w:hint="eastAsia"/>
                <w:highlight w:val="none"/>
              </w:rPr>
              <w:t>采购人每半年支付相应合同款，6月30日、12月30日前支付服务费用。每次付款前成交供应商应开具对应金额发票并送达采购人处。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三、服务地点：南宁市科园大道18号南宁中心血站。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四、其他要求：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1、报价必须含以下部分，包括：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（1）服务的价格；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（2）必要的保险费用和各项税金；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（3）其他如交通、差旅、售后服务等费用。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2、供应商应具备履行合同所必须的设备和专业技术能力。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3、成交供应商必须签署相关保密协议，严格遵守协议及有关保密要求。</w:t>
            </w:r>
          </w:p>
          <w:p>
            <w:pPr>
              <w:spacing w:line="42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4、服务过程中，如发现服务成果与需求不符的，经采购人三次提醒后成交供应商未能改正的，采购人有权解除采购合同，对采购人造成损失的成交供应商赔偿全部损失。</w:t>
            </w:r>
          </w:p>
        </w:tc>
      </w:tr>
    </w:tbl>
    <w:p>
      <w:pPr>
        <w:pStyle w:val="4"/>
        <w:ind w:firstLine="210" w:firstLineChars="100"/>
        <w:rPr>
          <w:rFonts w:asciiTheme="minorEastAsia" w:hAnsiTheme="minorEastAsia" w:cstheme="minorEastAsia"/>
          <w:szCs w:val="21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>
      <w:pPr>
        <w:pStyle w:val="4"/>
        <w:jc w:val="left"/>
        <w:rPr>
          <w:b/>
          <w:sz w:val="32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53C42"/>
    <w:rsid w:val="6CD5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2022-01-11T03:41:00Z</dcterms:created>
  <dc:creator>WPS</dc:creator>
  <cp:lastModifiedBy>WPS</cp:lastModifiedBy>
  <dcterms:modified xsi:type="dcterms:W3CDTF">2022-01-11T03:42:26Z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E9B58C34955540F3B3071AA9AEC7A65B</vt:lpwstr>
  </property>
</Properties>
</file>