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436" w:rsidRDefault="007B0436" w:rsidP="007B0436">
      <w:pPr>
        <w:rPr>
          <w:rFonts w:ascii="仿宋" w:eastAsia="仿宋" w:hAnsi="仿宋"/>
          <w:sz w:val="30"/>
          <w:szCs w:val="30"/>
        </w:rPr>
      </w:pPr>
      <w:r>
        <w:rPr>
          <w:rFonts w:ascii="仿宋" w:eastAsia="仿宋" w:hAnsi="仿宋" w:hint="eastAsia"/>
          <w:sz w:val="30"/>
          <w:szCs w:val="30"/>
        </w:rPr>
        <w:t>附件3</w:t>
      </w:r>
    </w:p>
    <w:p w:rsidR="007B0436" w:rsidRDefault="007B0436" w:rsidP="007B0436">
      <w:pPr>
        <w:spacing w:line="400" w:lineRule="exact"/>
        <w:jc w:val="center"/>
        <w:rPr>
          <w:rFonts w:ascii="宋体" w:hAnsi="宋体"/>
          <w:b/>
          <w:sz w:val="36"/>
          <w:szCs w:val="36"/>
        </w:rPr>
      </w:pPr>
      <w:r>
        <w:rPr>
          <w:rFonts w:ascii="宋体" w:hAnsi="宋体" w:hint="eastAsia"/>
          <w:b/>
          <w:sz w:val="36"/>
          <w:szCs w:val="36"/>
        </w:rPr>
        <w:t>商务</w:t>
      </w:r>
      <w:r w:rsidRPr="007977A1">
        <w:rPr>
          <w:rFonts w:ascii="宋体" w:hAnsi="宋体" w:hint="eastAsia"/>
          <w:b/>
          <w:sz w:val="36"/>
          <w:szCs w:val="36"/>
        </w:rPr>
        <w:t>条款</w:t>
      </w:r>
      <w:r>
        <w:rPr>
          <w:rFonts w:ascii="宋体" w:hAnsi="宋体" w:hint="eastAsia"/>
          <w:b/>
          <w:sz w:val="36"/>
          <w:szCs w:val="36"/>
        </w:rPr>
        <w:t>响应及偏离情况说明表</w:t>
      </w:r>
    </w:p>
    <w:p w:rsidR="007B0436" w:rsidRDefault="007B0436" w:rsidP="007B0436">
      <w:pPr>
        <w:pStyle w:val="a3"/>
        <w:ind w:firstLineChars="200" w:firstLine="420"/>
        <w:rPr>
          <w:rFonts w:hAnsi="宋体" w:cs="宋体"/>
        </w:rPr>
      </w:pPr>
    </w:p>
    <w:p w:rsidR="007B0436" w:rsidRPr="00224A06" w:rsidRDefault="007B0436" w:rsidP="007B0436">
      <w:pPr>
        <w:pStyle w:val="a3"/>
        <w:ind w:firstLineChars="200" w:firstLine="420"/>
        <w:rPr>
          <w:rFonts w:hAnsi="宋体" w:cs="宋体"/>
        </w:rPr>
      </w:pPr>
      <w:r>
        <w:rPr>
          <w:rFonts w:hAnsi="宋体" w:cs="宋体"/>
        </w:rPr>
        <w:t>请逐条对应本项目采购文件 “</w:t>
      </w:r>
      <w:r>
        <w:rPr>
          <w:rFonts w:hAnsi="宋体" w:hint="eastAsia"/>
        </w:rPr>
        <w:t>采购项目需求一览表</w:t>
      </w:r>
      <w:r>
        <w:rPr>
          <w:rFonts w:hAnsi="宋体" w:cs="宋体"/>
        </w:rPr>
        <w:t>”中“商务条款”的要求，详细填写相应的具体内容。“偏离说明”一</w:t>
      </w:r>
      <w:proofErr w:type="gramStart"/>
      <w:r>
        <w:rPr>
          <w:rFonts w:hAnsi="宋体" w:cs="宋体"/>
        </w:rPr>
        <w:t>栏应当</w:t>
      </w:r>
      <w:proofErr w:type="gramEnd"/>
      <w:r>
        <w:rPr>
          <w:rFonts w:hAnsi="宋体" w:cs="宋体"/>
        </w:rPr>
        <w:t>选择“正偏离”、“负偏离”或“无偏离”进行填写。</w:t>
      </w:r>
    </w:p>
    <w:p w:rsidR="007B0436" w:rsidRPr="003F4D19" w:rsidRDefault="007B0436" w:rsidP="007B0436">
      <w:pPr>
        <w:pStyle w:val="a3"/>
        <w:rPr>
          <w:rFonts w:hAnsi="宋体"/>
          <w:szCs w:val="21"/>
        </w:rPr>
      </w:pPr>
      <w:r>
        <w:rPr>
          <w:rFonts w:hAnsi="宋体" w:hint="eastAsia"/>
          <w:szCs w:val="21"/>
          <w:u w:val="single"/>
        </w:rPr>
        <w:t xml:space="preserve">    </w:t>
      </w:r>
      <w:r>
        <w:rPr>
          <w:rFonts w:hAnsi="宋体" w:hint="eastAsia"/>
          <w:szCs w:val="21"/>
        </w:rPr>
        <w:t>分标（有分项时填写）</w:t>
      </w:r>
      <w:bookmarkStart w:id="0" w:name="_GoBack"/>
      <w:bookmarkEnd w:id="0"/>
    </w:p>
    <w:tbl>
      <w:tblPr>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640"/>
        <w:gridCol w:w="5342"/>
        <w:gridCol w:w="1560"/>
        <w:gridCol w:w="1388"/>
      </w:tblGrid>
      <w:tr w:rsidR="007B0436" w:rsidTr="00D1475B">
        <w:trPr>
          <w:cantSplit/>
          <w:trHeight w:val="815"/>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1" w:name="_Toc18211"/>
            <w:bookmarkStart w:id="2" w:name="_Toc529"/>
            <w:r>
              <w:rPr>
                <w:rFonts w:ascii="宋体" w:hAnsi="宋体" w:hint="eastAsia"/>
                <w:szCs w:val="21"/>
              </w:rPr>
              <w:t>序号</w:t>
            </w:r>
            <w:bookmarkEnd w:id="1"/>
            <w:bookmarkEnd w:id="2"/>
          </w:p>
        </w:tc>
        <w:tc>
          <w:tcPr>
            <w:tcW w:w="5342"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3" w:name="_Toc11223"/>
            <w:bookmarkStart w:id="4" w:name="_Toc113"/>
            <w:r>
              <w:rPr>
                <w:rFonts w:ascii="宋体" w:hAnsi="宋体" w:hint="eastAsia"/>
                <w:szCs w:val="21"/>
              </w:rPr>
              <w:t>采购文件的商务</w:t>
            </w:r>
            <w:bookmarkEnd w:id="3"/>
            <w:bookmarkEnd w:id="4"/>
            <w:r w:rsidRPr="007977A1">
              <w:rPr>
                <w:rFonts w:ascii="宋体" w:hAnsi="宋体" w:hint="eastAsia"/>
                <w:szCs w:val="21"/>
              </w:rPr>
              <w:t>条款</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5" w:name="_Toc3147"/>
            <w:bookmarkStart w:id="6" w:name="_Toc22733"/>
            <w:r>
              <w:rPr>
                <w:rFonts w:ascii="宋体" w:hAnsi="宋体" w:hint="eastAsia"/>
                <w:szCs w:val="21"/>
              </w:rPr>
              <w:t>响应文件</w:t>
            </w:r>
            <w:proofErr w:type="gramStart"/>
            <w:r>
              <w:rPr>
                <w:rFonts w:ascii="宋体" w:hAnsi="宋体" w:hint="eastAsia"/>
                <w:szCs w:val="21"/>
              </w:rPr>
              <w:t>具体响应</w:t>
            </w:r>
            <w:bookmarkEnd w:id="5"/>
            <w:bookmarkEnd w:id="6"/>
            <w:proofErr w:type="gramEnd"/>
          </w:p>
        </w:tc>
        <w:tc>
          <w:tcPr>
            <w:tcW w:w="1388"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hint="eastAsia"/>
                <w:szCs w:val="21"/>
              </w:rPr>
              <w:t>偏离说明</w:t>
            </w:r>
          </w:p>
        </w:tc>
      </w:tr>
      <w:tr w:rsidR="007B0436" w:rsidTr="00D1475B">
        <w:trPr>
          <w:cantSplit/>
          <w:trHeight w:val="200"/>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7" w:name="_Toc20348"/>
            <w:bookmarkStart w:id="8" w:name="_Toc16246"/>
            <w:r>
              <w:rPr>
                <w:rFonts w:ascii="宋体" w:hAnsi="宋体" w:hint="eastAsia"/>
                <w:szCs w:val="21"/>
              </w:rPr>
              <w:t>1</w:t>
            </w:r>
            <w:bookmarkEnd w:id="7"/>
            <w:bookmarkEnd w:id="8"/>
          </w:p>
        </w:tc>
        <w:tc>
          <w:tcPr>
            <w:tcW w:w="5342" w:type="dxa"/>
            <w:vAlign w:val="center"/>
          </w:tcPr>
          <w:p w:rsidR="007B0436" w:rsidRPr="00340451" w:rsidRDefault="007B0436" w:rsidP="00D1475B">
            <w:pPr>
              <w:adjustRightInd w:val="0"/>
              <w:snapToGrid w:val="0"/>
              <w:spacing w:line="400" w:lineRule="exact"/>
              <w:jc w:val="left"/>
              <w:outlineLvl w:val="0"/>
              <w:rPr>
                <w:rFonts w:ascii="宋体" w:hAnsi="宋体"/>
                <w:sz w:val="20"/>
                <w:szCs w:val="20"/>
              </w:rPr>
            </w:pPr>
            <w:r w:rsidRPr="00340451">
              <w:rPr>
                <w:rFonts w:ascii="仿宋" w:eastAsia="仿宋" w:hAnsi="仿宋" w:cs="宋体" w:hint="eastAsia"/>
                <w:sz w:val="20"/>
                <w:szCs w:val="20"/>
              </w:rPr>
              <w:t>合同签订期：自采购结果公告结束之日起</w:t>
            </w:r>
            <w:r w:rsidRPr="00340451">
              <w:rPr>
                <w:rFonts w:ascii="仿宋" w:eastAsia="仿宋" w:hAnsi="仿宋" w:cs="宋体" w:hint="eastAsia"/>
                <w:sz w:val="20"/>
                <w:szCs w:val="20"/>
                <w:u w:val="single"/>
              </w:rPr>
              <w:t xml:space="preserve">  </w:t>
            </w:r>
            <w:r w:rsidRPr="00340451">
              <w:rPr>
                <w:rFonts w:ascii="仿宋" w:eastAsia="仿宋" w:hAnsi="仿宋" w:cs="宋体"/>
                <w:sz w:val="20"/>
                <w:szCs w:val="20"/>
                <w:u w:val="single"/>
              </w:rPr>
              <w:t>7</w:t>
            </w:r>
            <w:r w:rsidRPr="00340451">
              <w:rPr>
                <w:rFonts w:ascii="仿宋" w:eastAsia="仿宋" w:hAnsi="仿宋" w:cs="宋体" w:hint="eastAsia"/>
                <w:sz w:val="20"/>
                <w:szCs w:val="20"/>
                <w:u w:val="single"/>
              </w:rPr>
              <w:t xml:space="preserve">  </w:t>
            </w:r>
            <w:proofErr w:type="gramStart"/>
            <w:r w:rsidRPr="00340451">
              <w:rPr>
                <w:rFonts w:ascii="仿宋" w:eastAsia="仿宋" w:hAnsi="仿宋" w:cs="宋体" w:hint="eastAsia"/>
                <w:sz w:val="20"/>
                <w:szCs w:val="20"/>
              </w:rPr>
              <w:t>个</w:t>
            </w:r>
            <w:proofErr w:type="gramEnd"/>
            <w:r w:rsidRPr="00340451">
              <w:rPr>
                <w:rFonts w:ascii="仿宋" w:eastAsia="仿宋" w:hAnsi="仿宋" w:cs="宋体" w:hint="eastAsia"/>
                <w:sz w:val="20"/>
                <w:szCs w:val="20"/>
              </w:rPr>
              <w:t>工作日内。</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7B0436" w:rsidTr="00D1475B">
        <w:trPr>
          <w:cantSplit/>
          <w:trHeight w:val="420"/>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9" w:name="_Toc14139"/>
            <w:bookmarkStart w:id="10" w:name="_Toc29108"/>
            <w:r>
              <w:rPr>
                <w:rFonts w:ascii="宋体" w:hAnsi="宋体" w:hint="eastAsia"/>
                <w:szCs w:val="21"/>
              </w:rPr>
              <w:t>2</w:t>
            </w:r>
            <w:bookmarkEnd w:id="9"/>
            <w:bookmarkEnd w:id="10"/>
          </w:p>
        </w:tc>
        <w:tc>
          <w:tcPr>
            <w:tcW w:w="5342" w:type="dxa"/>
            <w:vAlign w:val="center"/>
          </w:tcPr>
          <w:p w:rsidR="007B0436" w:rsidRPr="00534810"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实施时间：合同签订后</w:t>
            </w:r>
            <w:r>
              <w:rPr>
                <w:rFonts w:ascii="仿宋" w:eastAsia="仿宋" w:hAnsi="仿宋" w:cs="宋体" w:hint="eastAsia"/>
                <w:szCs w:val="21"/>
                <w:u w:val="single"/>
              </w:rPr>
              <w:t>20</w:t>
            </w:r>
            <w:r>
              <w:rPr>
                <w:rFonts w:ascii="仿宋" w:eastAsia="仿宋" w:hAnsi="仿宋" w:cs="宋体" w:hint="eastAsia"/>
                <w:szCs w:val="21"/>
              </w:rPr>
              <w:t>日历日内交货并完成安装调试，确保验收合格。</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7B0436" w:rsidTr="00D1475B">
        <w:trPr>
          <w:cantSplit/>
          <w:trHeight w:val="420"/>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11" w:name="_Toc25531"/>
            <w:bookmarkStart w:id="12" w:name="_Toc5989"/>
            <w:r>
              <w:rPr>
                <w:rFonts w:ascii="宋体" w:hAnsi="宋体" w:hint="eastAsia"/>
                <w:szCs w:val="21"/>
              </w:rPr>
              <w:t>3</w:t>
            </w:r>
            <w:bookmarkEnd w:id="11"/>
            <w:bookmarkEnd w:id="12"/>
          </w:p>
        </w:tc>
        <w:tc>
          <w:tcPr>
            <w:tcW w:w="5342" w:type="dxa"/>
            <w:vAlign w:val="center"/>
          </w:tcPr>
          <w:p w:rsidR="007B0436" w:rsidRPr="00F06B2B" w:rsidRDefault="007B0436" w:rsidP="00D1475B">
            <w:pPr>
              <w:adjustRightInd w:val="0"/>
              <w:snapToGrid w:val="0"/>
              <w:spacing w:line="400" w:lineRule="exact"/>
              <w:jc w:val="left"/>
              <w:outlineLvl w:val="0"/>
              <w:rPr>
                <w:rFonts w:ascii="宋体" w:hAnsi="宋体"/>
                <w:szCs w:val="21"/>
              </w:rPr>
            </w:pPr>
            <w:r w:rsidRPr="00F06B2B">
              <w:rPr>
                <w:rFonts w:ascii="仿宋" w:eastAsia="仿宋" w:hAnsi="仿宋" w:cs="宋体" w:hint="eastAsia"/>
                <w:szCs w:val="21"/>
              </w:rPr>
              <w:t>交货地点：南宁中心血站指定地点</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7B0436" w:rsidTr="00D1475B">
        <w:trPr>
          <w:cantSplit/>
          <w:trHeight w:val="420"/>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13" w:name="_Toc29620"/>
            <w:bookmarkStart w:id="14" w:name="_Toc24579"/>
            <w:r>
              <w:rPr>
                <w:rFonts w:ascii="宋体" w:hAnsi="宋体" w:hint="eastAsia"/>
                <w:szCs w:val="21"/>
              </w:rPr>
              <w:t>4</w:t>
            </w:r>
            <w:bookmarkEnd w:id="13"/>
            <w:bookmarkEnd w:id="14"/>
          </w:p>
        </w:tc>
        <w:tc>
          <w:tcPr>
            <w:tcW w:w="5342" w:type="dxa"/>
            <w:vAlign w:val="center"/>
          </w:tcPr>
          <w:p w:rsidR="007B0436" w:rsidRPr="00F06B2B" w:rsidRDefault="007B0436" w:rsidP="00D1475B">
            <w:pPr>
              <w:adjustRightInd w:val="0"/>
              <w:snapToGrid w:val="0"/>
              <w:spacing w:line="400" w:lineRule="exact"/>
              <w:jc w:val="left"/>
              <w:outlineLvl w:val="0"/>
              <w:rPr>
                <w:rFonts w:ascii="宋体" w:hAnsi="宋体"/>
                <w:szCs w:val="21"/>
              </w:rPr>
            </w:pPr>
            <w:r w:rsidRPr="00F06B2B">
              <w:rPr>
                <w:rFonts w:ascii="仿宋" w:eastAsia="仿宋" w:hAnsi="仿宋" w:cs="宋体" w:hint="eastAsia"/>
                <w:szCs w:val="21"/>
              </w:rPr>
              <w:t>交货方式：现场交货。</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7B0436" w:rsidTr="00D1475B">
        <w:trPr>
          <w:cantSplit/>
          <w:trHeight w:val="420"/>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bookmarkStart w:id="15" w:name="_Toc24401"/>
            <w:bookmarkStart w:id="16" w:name="_Toc28228"/>
            <w:r>
              <w:rPr>
                <w:rFonts w:ascii="宋体" w:hAnsi="宋体" w:hint="eastAsia"/>
                <w:szCs w:val="21"/>
              </w:rPr>
              <w:t>5</w:t>
            </w:r>
            <w:bookmarkEnd w:id="15"/>
            <w:bookmarkEnd w:id="16"/>
          </w:p>
        </w:tc>
        <w:tc>
          <w:tcPr>
            <w:tcW w:w="5342" w:type="dxa"/>
            <w:vAlign w:val="center"/>
          </w:tcPr>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售后服务要求：</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★1.质量及服务保证期：</w:t>
            </w:r>
            <w:r>
              <w:rPr>
                <w:rFonts w:ascii="仿宋" w:eastAsia="仿宋" w:hAnsi="仿宋" w:cs="宋体" w:hint="eastAsia"/>
                <w:szCs w:val="21"/>
                <w:u w:val="single"/>
              </w:rPr>
              <w:t xml:space="preserve">  1  </w:t>
            </w:r>
            <w:r>
              <w:rPr>
                <w:rFonts w:ascii="仿宋" w:eastAsia="仿宋" w:hAnsi="仿宋" w:cs="宋体" w:hint="eastAsia"/>
                <w:szCs w:val="21"/>
              </w:rPr>
              <w:t>年（自交货并验收合格之日起计）</w:t>
            </w:r>
          </w:p>
          <w:p w:rsidR="007B0436" w:rsidRDefault="007B0436" w:rsidP="00D1475B">
            <w:pPr>
              <w:spacing w:line="340" w:lineRule="exact"/>
              <w:jc w:val="left"/>
              <w:rPr>
                <w:rFonts w:ascii="仿宋" w:eastAsia="仿宋" w:hAnsi="仿宋" w:cs="宋体"/>
                <w:szCs w:val="21"/>
              </w:rPr>
            </w:pPr>
            <w:r>
              <w:rPr>
                <w:rFonts w:ascii="仿宋" w:eastAsia="仿宋" w:hAnsi="仿宋" w:cs="宋体" w:hint="eastAsia"/>
                <w:szCs w:val="21"/>
              </w:rPr>
              <w:t>2.提供7×24小时免费电话技术支持（开通24小时电话服务热线），包括邮件、电话、远程维护、现场服务等方式。</w:t>
            </w:r>
          </w:p>
          <w:p w:rsidR="007B0436" w:rsidRDefault="007B0436" w:rsidP="00D1475B">
            <w:pPr>
              <w:adjustRightInd w:val="0"/>
              <w:snapToGrid w:val="0"/>
              <w:spacing w:line="400" w:lineRule="exact"/>
              <w:jc w:val="left"/>
              <w:outlineLvl w:val="0"/>
              <w:rPr>
                <w:rFonts w:ascii="宋体" w:hAnsi="宋体"/>
                <w:szCs w:val="21"/>
              </w:rPr>
            </w:pPr>
            <w:r>
              <w:rPr>
                <w:rFonts w:ascii="仿宋" w:eastAsia="仿宋" w:hAnsi="仿宋" w:cs="宋体" w:hint="eastAsia"/>
                <w:szCs w:val="21"/>
              </w:rPr>
              <w:t>3.故障响应时间：保证1个小时内对用户的维护请求予以响应，8小时内到达采购人指定现场，若远程维护无法解决，通过沟通提交解决方案，48小时内恢复系统正常运行。</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7B0436" w:rsidTr="00D1475B">
        <w:trPr>
          <w:trHeight w:val="190"/>
          <w:jc w:val="center"/>
        </w:trPr>
        <w:tc>
          <w:tcPr>
            <w:tcW w:w="64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hint="eastAsia"/>
                <w:szCs w:val="21"/>
              </w:rPr>
              <w:t>6</w:t>
            </w:r>
          </w:p>
        </w:tc>
        <w:tc>
          <w:tcPr>
            <w:tcW w:w="5342" w:type="dxa"/>
            <w:vAlign w:val="center"/>
          </w:tcPr>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其他要求：</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★1. 投标报价为采购人指定地点的现场交货价，包括：</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1）货物及标准附件、备品备件、专用工具的价格；</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2）运输、装卸、安装、调试、培训、技术支持、售后服务等费用；</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3）必要的保险费用和各项税费；</w:t>
            </w:r>
          </w:p>
          <w:p w:rsidR="007B0436" w:rsidRDefault="007B0436" w:rsidP="00D1475B">
            <w:pPr>
              <w:spacing w:line="340" w:lineRule="exact"/>
              <w:jc w:val="left"/>
              <w:rPr>
                <w:rFonts w:ascii="仿宋" w:eastAsia="仿宋" w:hAnsi="仿宋" w:cs="宋体"/>
                <w:szCs w:val="21"/>
              </w:rPr>
            </w:pPr>
            <w:r>
              <w:rPr>
                <w:rFonts w:ascii="仿宋" w:eastAsia="仿宋" w:hAnsi="仿宋" w:cs="宋体" w:hint="eastAsia"/>
                <w:szCs w:val="21"/>
              </w:rPr>
              <w:t>4）以上包括但不限于人员工资、管理费、节假日加班费、加班费、人身意外保险费、雇主责任险、服装费、办公费、通讯费、培训费、税金、利润、社会保险费等</w:t>
            </w:r>
            <w:r>
              <w:rPr>
                <w:rFonts w:ascii="仿宋" w:eastAsia="仿宋" w:hAnsi="仿宋" w:cs="宋体" w:hint="eastAsia"/>
                <w:szCs w:val="21"/>
              </w:rPr>
              <w:lastRenderedPageBreak/>
              <w:t>为完成本次招标项目所发生的一切费用。</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★2．付款条件：本项目无预付款，供应商交货安装完毕并验收合格后，一次性支付合同款。</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3．备品备件及耗材等要求。</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4．验收条件及标准：中标供应商对采购单位所交货物必须依照招标文件上的技术规格实质要求和国家有关标准验收，进行现场测试比对，达到要求的方可验收。</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5.培训要求</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中标方应针对软件系统的管理、维护、开发和使用等提供相应的培训。具体培训要求包括：</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1）中标方必须提供具有相应专业知识、实际工作和教学经验的培训讲师、辅导人员和相应的教材。培训所使用的语言和教材必须是中文。</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2）中标方负责提供培训所需计划和资料（包括纸质文档和电子文档），招标人有权在系统内部使用这些培训资料</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6．验收方法及方案：</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1）符合采购文件和投标文件承诺中采购人认可的合理最佳配置、参数及各项要求。</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2）货物符合国家官方合格标准。</w:t>
            </w:r>
          </w:p>
          <w:p w:rsidR="007B0436" w:rsidRDefault="007B0436" w:rsidP="00D1475B">
            <w:pPr>
              <w:spacing w:line="340" w:lineRule="exact"/>
              <w:ind w:hanging="6"/>
              <w:jc w:val="left"/>
              <w:rPr>
                <w:rFonts w:ascii="仿宋" w:eastAsia="仿宋" w:hAnsi="仿宋" w:cs="宋体"/>
                <w:szCs w:val="21"/>
              </w:rPr>
            </w:pPr>
            <w:r>
              <w:rPr>
                <w:rFonts w:ascii="仿宋" w:eastAsia="仿宋" w:hAnsi="仿宋" w:cs="宋体" w:hint="eastAsia"/>
                <w:szCs w:val="21"/>
              </w:rPr>
              <w:t>3）采购人组成验收小组按国家有关规定、规范进行验收，必要时邀请相关的专业人员或机构参与验收。因货物质量问题发生争议时，由本地质量技术监督部门鉴定。</w:t>
            </w:r>
          </w:p>
          <w:p w:rsidR="007B0436" w:rsidRDefault="007B0436" w:rsidP="00D1475B">
            <w:pPr>
              <w:adjustRightInd w:val="0"/>
              <w:snapToGrid w:val="0"/>
              <w:spacing w:line="400" w:lineRule="exact"/>
              <w:jc w:val="left"/>
              <w:outlineLvl w:val="0"/>
              <w:rPr>
                <w:rFonts w:ascii="仿宋" w:eastAsia="仿宋" w:hAnsi="仿宋" w:cs="宋体"/>
                <w:szCs w:val="21"/>
              </w:rPr>
            </w:pPr>
            <w:r>
              <w:rPr>
                <w:rFonts w:ascii="仿宋" w:eastAsia="仿宋" w:hAnsi="仿宋" w:cs="宋体" w:hint="eastAsia"/>
                <w:szCs w:val="21"/>
              </w:rPr>
              <w:t>4）中标供应商必须依照采购文件的要求和投标文件的承诺，将设备、系统调试至正常运行的最佳状态。</w:t>
            </w:r>
          </w:p>
          <w:p w:rsidR="007B0436" w:rsidRDefault="007B0436" w:rsidP="00D1475B">
            <w:pPr>
              <w:pStyle w:val="a4"/>
              <w:rPr>
                <w:rFonts w:ascii="仿宋" w:eastAsia="仿宋" w:hAnsi="仿宋" w:cs="宋体"/>
                <w:sz w:val="21"/>
                <w:szCs w:val="21"/>
              </w:rPr>
            </w:pPr>
            <w:r>
              <w:rPr>
                <w:rFonts w:ascii="仿宋" w:eastAsia="仿宋" w:hAnsi="仿宋" w:cs="宋体" w:hint="eastAsia"/>
                <w:sz w:val="21"/>
                <w:szCs w:val="21"/>
              </w:rPr>
              <w:t>7.其他</w:t>
            </w:r>
            <w:r>
              <w:rPr>
                <w:rFonts w:ascii="仿宋" w:eastAsia="仿宋" w:hAnsi="仿宋" w:cs="宋体"/>
                <w:sz w:val="21"/>
                <w:szCs w:val="21"/>
              </w:rPr>
              <w:t>：</w:t>
            </w:r>
          </w:p>
          <w:p w:rsidR="007B0436" w:rsidRDefault="007B0436" w:rsidP="00D1475B">
            <w:pPr>
              <w:adjustRightInd w:val="0"/>
              <w:snapToGrid w:val="0"/>
              <w:spacing w:line="400" w:lineRule="exact"/>
              <w:jc w:val="left"/>
              <w:outlineLvl w:val="0"/>
              <w:rPr>
                <w:rFonts w:ascii="宋体" w:hAnsi="宋体"/>
                <w:szCs w:val="21"/>
              </w:rPr>
            </w:pPr>
            <w:r w:rsidRPr="00650FDF">
              <w:rPr>
                <w:rFonts w:ascii="仿宋" w:eastAsia="仿宋" w:hAnsi="仿宋" w:cs="宋体" w:hint="eastAsia"/>
                <w:szCs w:val="21"/>
              </w:rPr>
              <w:t>★本项目采购标的需执行的国家相关标准、行业标准、地方标准或其他强制性标准、规范等要求：按国家相关标准、行业标准、地方标准或其他强制性标准、规范等执行。</w:t>
            </w:r>
          </w:p>
        </w:tc>
        <w:tc>
          <w:tcPr>
            <w:tcW w:w="1560" w:type="dxa"/>
            <w:vAlign w:val="center"/>
          </w:tcPr>
          <w:p w:rsidR="007B0436" w:rsidRDefault="007B0436" w:rsidP="00D1475B">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lastRenderedPageBreak/>
              <w:t>请填入贵单位响应的内容。</w:t>
            </w:r>
          </w:p>
        </w:tc>
        <w:tc>
          <w:tcPr>
            <w:tcW w:w="1388" w:type="dxa"/>
            <w:tcBorders>
              <w:right w:val="single" w:sz="4" w:space="0" w:color="auto"/>
            </w:tcBorders>
            <w:vAlign w:val="center"/>
          </w:tcPr>
          <w:p w:rsidR="007B0436" w:rsidRDefault="007B0436" w:rsidP="00D1475B">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bl>
    <w:p w:rsidR="007B0436" w:rsidRDefault="007B0436" w:rsidP="007B0436">
      <w:pPr>
        <w:adjustRightInd w:val="0"/>
        <w:snapToGrid w:val="0"/>
        <w:spacing w:line="400" w:lineRule="exact"/>
        <w:rPr>
          <w:rFonts w:ascii="宋体" w:hAnsi="宋体"/>
          <w:szCs w:val="21"/>
        </w:rPr>
      </w:pPr>
    </w:p>
    <w:p w:rsidR="007B0436" w:rsidRDefault="007B0436" w:rsidP="007B0436">
      <w:pPr>
        <w:adjustRightInd w:val="0"/>
        <w:snapToGrid w:val="0"/>
        <w:spacing w:line="400" w:lineRule="exact"/>
        <w:rPr>
          <w:rFonts w:ascii="宋体" w:hAnsi="宋体"/>
          <w:szCs w:val="21"/>
        </w:rPr>
      </w:pPr>
    </w:p>
    <w:p w:rsidR="007B0436" w:rsidRPr="00304867" w:rsidRDefault="007B0436" w:rsidP="007B0436">
      <w:pPr>
        <w:pStyle w:val="a3"/>
        <w:spacing w:line="400" w:lineRule="exact"/>
        <w:rPr>
          <w:rFonts w:hAnsi="宋体" w:cs="宋体"/>
        </w:rPr>
      </w:pPr>
      <w:r w:rsidRPr="00304867">
        <w:rPr>
          <w:rFonts w:hAnsi="宋体" w:cs="宋体"/>
        </w:rPr>
        <w:t>注：⑴表格内容均需按要求填写并盖章，不得留空，否则按无效</w:t>
      </w:r>
      <w:r w:rsidRPr="00304867">
        <w:rPr>
          <w:rFonts w:hAnsi="宋体" w:cs="宋体" w:hint="eastAsia"/>
        </w:rPr>
        <w:t>响应</w:t>
      </w:r>
      <w:r w:rsidRPr="00304867">
        <w:rPr>
          <w:rFonts w:hAnsi="宋体" w:cs="宋体"/>
        </w:rPr>
        <w:t>处理。</w:t>
      </w:r>
    </w:p>
    <w:p w:rsidR="007B0436" w:rsidRPr="00304867" w:rsidRDefault="007B0436" w:rsidP="007B0436">
      <w:pPr>
        <w:pStyle w:val="a3"/>
        <w:spacing w:line="400" w:lineRule="exact"/>
        <w:ind w:leftChars="228" w:left="689" w:hangingChars="100" w:hanging="210"/>
        <w:rPr>
          <w:rFonts w:hAnsi="宋体" w:cs="宋体"/>
        </w:rPr>
      </w:pPr>
      <w:r w:rsidRPr="00304867">
        <w:rPr>
          <w:rFonts w:hAnsi="宋体" w:cs="宋体"/>
        </w:rPr>
        <w:t>⑵当</w:t>
      </w:r>
      <w:r w:rsidRPr="00304867">
        <w:rPr>
          <w:rFonts w:hAnsi="宋体" w:cs="宋体" w:hint="eastAsia"/>
        </w:rPr>
        <w:t>响应</w:t>
      </w:r>
      <w:r w:rsidRPr="00304867">
        <w:rPr>
          <w:rFonts w:hAnsi="宋体" w:cs="宋体"/>
        </w:rPr>
        <w:t>文件的内容低于</w:t>
      </w:r>
      <w:r w:rsidRPr="00304867">
        <w:rPr>
          <w:rFonts w:hAnsi="宋体" w:cs="宋体" w:hint="eastAsia"/>
        </w:rPr>
        <w:t>附件1</w:t>
      </w:r>
      <w:r>
        <w:rPr>
          <w:rFonts w:hAnsi="宋体" w:cs="宋体" w:hint="eastAsia"/>
        </w:rPr>
        <w:t>“</w:t>
      </w:r>
      <w:r w:rsidRPr="00304867">
        <w:rPr>
          <w:rFonts w:hAnsi="宋体" w:cs="宋体" w:hint="eastAsia"/>
        </w:rPr>
        <w:t>采购需求一览表”</w:t>
      </w:r>
      <w:r>
        <w:rPr>
          <w:rFonts w:hAnsi="宋体" w:cs="宋体" w:hint="eastAsia"/>
        </w:rPr>
        <w:t>中</w:t>
      </w:r>
      <w:r>
        <w:rPr>
          <w:rFonts w:hAnsi="宋体" w:cs="宋体"/>
        </w:rPr>
        <w:t>商务条款的</w:t>
      </w:r>
      <w:r w:rsidRPr="00304867">
        <w:rPr>
          <w:rFonts w:hAnsi="宋体" w:cs="宋体"/>
        </w:rPr>
        <w:t>要求时，</w:t>
      </w:r>
      <w:r w:rsidRPr="00304867">
        <w:rPr>
          <w:rFonts w:hAnsi="宋体" w:cs="宋体" w:hint="eastAsia"/>
        </w:rPr>
        <w:t>供应商</w:t>
      </w:r>
      <w:r w:rsidRPr="00304867">
        <w:rPr>
          <w:rFonts w:hAnsi="宋体" w:cs="宋体"/>
        </w:rPr>
        <w:t>应当如实写明“负偏离”，否则视为虚假</w:t>
      </w:r>
      <w:r w:rsidRPr="00304867">
        <w:rPr>
          <w:rFonts w:hAnsi="宋体" w:cs="宋体" w:hint="eastAsia"/>
        </w:rPr>
        <w:t>响应</w:t>
      </w:r>
      <w:r w:rsidRPr="00304867">
        <w:rPr>
          <w:rFonts w:hAnsi="宋体" w:cs="宋体"/>
        </w:rPr>
        <w:t>。</w:t>
      </w:r>
    </w:p>
    <w:p w:rsidR="007B0436" w:rsidRDefault="007B0436" w:rsidP="007B0436">
      <w:pPr>
        <w:pStyle w:val="a3"/>
        <w:spacing w:line="400" w:lineRule="exact"/>
        <w:rPr>
          <w:rFonts w:hAnsi="宋体" w:cs="宋体"/>
        </w:rPr>
      </w:pPr>
    </w:p>
    <w:p w:rsidR="007B0436" w:rsidRPr="00304867" w:rsidRDefault="007B0436" w:rsidP="007B0436">
      <w:pPr>
        <w:pStyle w:val="a3"/>
        <w:spacing w:line="400" w:lineRule="exact"/>
        <w:rPr>
          <w:rFonts w:hAnsi="宋体" w:cs="宋体"/>
        </w:rPr>
      </w:pPr>
      <w:r w:rsidRPr="00304867">
        <w:rPr>
          <w:rFonts w:hAnsi="宋体" w:cs="宋体" w:hint="eastAsia"/>
        </w:rPr>
        <w:t>响应人（盖单位公章）：</w:t>
      </w:r>
    </w:p>
    <w:p w:rsidR="007B0436" w:rsidRPr="00304867" w:rsidRDefault="007B0436" w:rsidP="007B0436">
      <w:pPr>
        <w:pStyle w:val="4"/>
        <w:numPr>
          <w:ilvl w:val="3"/>
          <w:numId w:val="0"/>
        </w:numPr>
        <w:ind w:left="1077"/>
        <w:rPr>
          <w:rFonts w:ascii="宋体" w:eastAsia="宋体" w:hAnsi="宋体" w:cs="宋体"/>
          <w:kern w:val="2"/>
          <w:sz w:val="21"/>
        </w:rPr>
      </w:pPr>
    </w:p>
    <w:p w:rsidR="007B0436" w:rsidRPr="00AF69B6" w:rsidRDefault="007B0436" w:rsidP="007B0436">
      <w:pPr>
        <w:pStyle w:val="a3"/>
        <w:spacing w:line="400" w:lineRule="exact"/>
        <w:rPr>
          <w:rFonts w:hAnsi="宋体" w:cs="宋体"/>
        </w:rPr>
      </w:pPr>
      <w:r w:rsidRPr="00304867">
        <w:rPr>
          <w:rFonts w:hAnsi="宋体" w:cs="宋体" w:hint="eastAsia"/>
        </w:rPr>
        <w:t>法定代表人或其委托代理人（签字或盖章）：</w:t>
      </w:r>
    </w:p>
    <w:p w:rsidR="008C4599" w:rsidRPr="007B0436" w:rsidRDefault="008C4599"/>
    <w:sectPr w:rsidR="008C4599" w:rsidRPr="007B04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436"/>
    <w:rsid w:val="007B0436"/>
    <w:rsid w:val="008C4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EE9A4-FD0C-412C-92EF-283B670E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0436"/>
    <w:pPr>
      <w:widowControl w:val="0"/>
      <w:jc w:val="both"/>
    </w:pPr>
  </w:style>
  <w:style w:type="paragraph" w:styleId="4">
    <w:name w:val="heading 4"/>
    <w:basedOn w:val="a"/>
    <w:next w:val="a"/>
    <w:link w:val="4Char"/>
    <w:qFormat/>
    <w:rsid w:val="007B043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7B0436"/>
    <w:rPr>
      <w:rFonts w:ascii="Arial" w:eastAsia="黑体"/>
      <w:kern w:val="0"/>
      <w:sz w:val="28"/>
      <w:szCs w:val="20"/>
    </w:rPr>
  </w:style>
  <w:style w:type="paragraph" w:styleId="a3">
    <w:name w:val="Plain Text"/>
    <w:basedOn w:val="a"/>
    <w:link w:val="Char"/>
    <w:uiPriority w:val="99"/>
    <w:unhideWhenUsed/>
    <w:qFormat/>
    <w:rsid w:val="007B0436"/>
    <w:rPr>
      <w:rFonts w:ascii="宋体" w:eastAsia="宋体" w:hAnsi="Courier New" w:cs="Times New Roman"/>
      <w:szCs w:val="20"/>
    </w:rPr>
  </w:style>
  <w:style w:type="character" w:customStyle="1" w:styleId="Char">
    <w:name w:val="纯文本 Char"/>
    <w:basedOn w:val="a0"/>
    <w:link w:val="a3"/>
    <w:uiPriority w:val="99"/>
    <w:qFormat/>
    <w:rsid w:val="007B0436"/>
    <w:rPr>
      <w:rFonts w:ascii="宋体" w:eastAsia="宋体" w:hAnsi="Courier New" w:cs="Times New Roman"/>
      <w:szCs w:val="20"/>
    </w:rPr>
  </w:style>
  <w:style w:type="paragraph" w:styleId="a4">
    <w:name w:val="footer"/>
    <w:basedOn w:val="a"/>
    <w:link w:val="Char0"/>
    <w:unhideWhenUsed/>
    <w:qFormat/>
    <w:rsid w:val="007B0436"/>
    <w:pPr>
      <w:tabs>
        <w:tab w:val="center" w:pos="4153"/>
        <w:tab w:val="right" w:pos="8306"/>
      </w:tabs>
      <w:snapToGrid w:val="0"/>
      <w:jc w:val="left"/>
    </w:pPr>
    <w:rPr>
      <w:rFonts w:ascii="Calibri" w:eastAsia="宋体" w:hAnsi="Calibri" w:cs="Times New Roman"/>
      <w:sz w:val="18"/>
      <w:szCs w:val="18"/>
    </w:rPr>
  </w:style>
  <w:style w:type="character" w:customStyle="1" w:styleId="Char0">
    <w:name w:val="页脚 Char"/>
    <w:basedOn w:val="a0"/>
    <w:link w:val="a4"/>
    <w:rsid w:val="007B0436"/>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1249</Characters>
  <Application>Microsoft Office Word</Application>
  <DocSecurity>0</DocSecurity>
  <Lines>10</Lines>
  <Paragraphs>2</Paragraphs>
  <ScaleCrop>false</ScaleCrop>
  <Company>NNCX</Company>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NNCX</dc:creator>
  <cp:keywords/>
  <dc:description/>
  <cp:lastModifiedBy>NNCX</cp:lastModifiedBy>
  <cp:revision>1</cp:revision>
  <dcterms:created xsi:type="dcterms:W3CDTF">2022-03-07T09:10:00Z</dcterms:created>
  <dcterms:modified xsi:type="dcterms:W3CDTF">2022-03-07T09:10:00Z</dcterms:modified>
</cp:coreProperties>
</file>