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p>
    <w:p>
      <w:pPr>
        <w:pStyle w:val="4"/>
        <w:jc w:val="center"/>
        <w:outlineLvl w:val="0"/>
        <w:rPr>
          <w:rFonts w:ascii="Times New Roman" w:hAnsi="Times New Roman"/>
          <w:b/>
          <w:sz w:val="36"/>
        </w:rPr>
      </w:pPr>
      <w:r>
        <w:rPr>
          <w:rFonts w:hint="eastAsia" w:ascii="Times New Roman" w:hAnsi="Times New Roman"/>
          <w:b/>
          <w:sz w:val="36"/>
        </w:rPr>
        <w:t>采购需求一览表</w:t>
      </w:r>
      <w:bookmarkStart w:id="0" w:name="_GoBack"/>
      <w:bookmarkEnd w:id="0"/>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w:t>
            </w:r>
            <w:r>
              <w:rPr>
                <w:rFonts w:hint="eastAsia" w:ascii="宋体" w:cs="Times New Roman"/>
                <w:lang w:val="en-US" w:eastAsia="zh-CN"/>
              </w:rPr>
              <w:t>2022年</w:t>
            </w:r>
            <w:r>
              <w:rPr>
                <w:rFonts w:hint="eastAsia" w:ascii="宋体" w:cs="Times New Roman"/>
                <w:b w:val="0"/>
                <w:bCs w:val="0"/>
                <w:lang w:val="en-US" w:eastAsia="zh-CN"/>
              </w:rPr>
              <w:t>网络舆情监测</w:t>
            </w:r>
            <w:r>
              <w:rPr>
                <w:rFonts w:hint="eastAsia" w:ascii="宋体" w:cs="Times New Roman"/>
              </w:rPr>
              <w:t>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3.6万元</w:t>
            </w:r>
          </w:p>
        </w:tc>
        <w:tc>
          <w:tcPr>
            <w:tcW w:w="6147" w:type="dxa"/>
            <w:tcBorders>
              <w:top w:val="single" w:color="auto" w:sz="4" w:space="0"/>
              <w:left w:val="single" w:color="auto" w:sz="4" w:space="0"/>
              <w:bottom w:val="single" w:color="auto" w:sz="4" w:space="0"/>
            </w:tcBorders>
            <w:vAlign w:val="center"/>
          </w:tcPr>
          <w:p>
            <w:pPr>
              <w:pStyle w:val="3"/>
            </w:pPr>
            <w:r>
              <w:rPr>
                <w:rFonts w:hint="eastAsia"/>
                <w:highlight w:val="none"/>
                <w:lang w:val="en-US" w:eastAsia="zh-CN"/>
              </w:rPr>
              <w:t>1、监测系统平台：提供不少于2个监测平台，可设置300个关键字。</w:t>
            </w:r>
            <w:r>
              <w:rPr>
                <w:highlight w:val="none"/>
              </w:rPr>
              <w:t xml:space="preserve"> </w:t>
            </w:r>
            <w:r>
              <w:t xml:space="preserve">                                                            </w:t>
            </w:r>
          </w:p>
          <w:p>
            <w:pPr>
              <w:pStyle w:val="3"/>
            </w:pPr>
            <w:r>
              <w:rPr>
                <w:rFonts w:hint="eastAsia"/>
                <w:lang w:val="en-US" w:eastAsia="zh-CN"/>
              </w:rPr>
              <w:t>2</w:t>
            </w:r>
            <w:r>
              <w:t>、舆情监测：能够对全网信息进行24小时实时采集，通过舆情web客户端、桌面客户端和手机客户端软件和提示服务，提供全年24小时不间断舆情预警服务，并提供一年技术支持和两年数据存储。</w:t>
            </w:r>
          </w:p>
          <w:p>
            <w:pPr>
              <w:pStyle w:val="3"/>
            </w:pPr>
            <w:r>
              <w:rPr>
                <w:rFonts w:hint="eastAsia"/>
                <w:lang w:val="en-US" w:eastAsia="zh-CN"/>
              </w:rPr>
              <w:t>3</w:t>
            </w:r>
            <w:r>
              <w:t>、监测范围：支持对新闻、论坛、博客、视频、纸媒、问答、境外媒体、微博、微信公众号、APP等网站发布的信息进行监测；网站数量不少于190000个，日均采集网站数据不少于800万条，不少于400个境外媒体网站的信息采集</w:t>
            </w:r>
            <w:r>
              <w:rPr>
                <w:rFonts w:hint="eastAsia"/>
              </w:rPr>
              <w:t>，</w:t>
            </w:r>
            <w:r>
              <w:t>采集的全国性论坛和地方性论坛数量不少于15000个</w:t>
            </w:r>
            <w:r>
              <w:rPr>
                <w:rFonts w:hint="eastAsia"/>
              </w:rPr>
              <w:t>，</w:t>
            </w:r>
            <w:r>
              <w:t>可对本地媒体、论坛进行针对性监测采集。</w:t>
            </w:r>
          </w:p>
          <w:p>
            <w:pPr>
              <w:pStyle w:val="3"/>
            </w:pPr>
            <w:r>
              <w:rPr>
                <w:rFonts w:hint="eastAsia"/>
                <w:lang w:val="en-US" w:eastAsia="zh-CN"/>
              </w:rPr>
              <w:t>4</w:t>
            </w:r>
            <w:r>
              <w:rPr>
                <w:rFonts w:hint="eastAsia"/>
              </w:rPr>
              <w:t>、信息采集：系统采集实现7*24小时不间断采集，速度不低于700万条/小时；日均采集信息量不低于1.8亿条</w:t>
            </w:r>
          </w:p>
          <w:p>
            <w:pPr>
              <w:pStyle w:val="3"/>
            </w:pPr>
            <w:r>
              <w:rPr>
                <w:rFonts w:hint="eastAsia"/>
                <w:lang w:val="en-US" w:eastAsia="zh-CN"/>
              </w:rPr>
              <w:t>5</w:t>
            </w:r>
            <w:r>
              <w:rPr>
                <w:rFonts w:hint="eastAsia"/>
              </w:rPr>
              <w:t>、监测主题：创建监测方案时，可自定义关键词（组）并设置排除关键词去除冗余信息；可设置特定地域使得搜索结果只出现该地域的信息和该地域用户发布的信息；可定向特定网站收集信息；提供不少于3个监测专题（文字监测主题2个，视频监测主题1个）</w:t>
            </w:r>
            <w:r>
              <w:t xml:space="preserve"> </w:t>
            </w:r>
            <w:r>
              <w:rPr>
                <w:rFonts w:hint="eastAsia"/>
              </w:rPr>
              <w:t>。</w:t>
            </w:r>
          </w:p>
          <w:p>
            <w:pPr>
              <w:pStyle w:val="3"/>
            </w:pPr>
            <w:r>
              <w:rPr>
                <w:rFonts w:hint="eastAsia"/>
                <w:lang w:val="en-US" w:eastAsia="zh-CN"/>
              </w:rPr>
              <w:t>6</w:t>
            </w:r>
            <w:r>
              <w:rPr>
                <w:rFonts w:hint="eastAsia"/>
              </w:rPr>
              <w:t>、信息筛选：支持新浪微博信息按地域、内容、微博用户认证类型（金V、蓝V、橙V、普通用户）、微博内容格式（文本、图片、视频）、微博类型（原创、转发、评论）、微博状态（已删除、未删除）等显示查看。</w:t>
            </w:r>
            <w:r>
              <w:t xml:space="preserve">   </w:t>
            </w:r>
          </w:p>
          <w:p>
            <w:pPr>
              <w:pStyle w:val="3"/>
            </w:pPr>
            <w:r>
              <w:rPr>
                <w:rFonts w:hint="eastAsia"/>
                <w:lang w:val="en-US" w:eastAsia="zh-CN"/>
              </w:rPr>
              <w:t>7</w:t>
            </w:r>
            <w:r>
              <w:rPr>
                <w:rFonts w:hint="eastAsia"/>
              </w:rPr>
              <w:t>、统计分析图</w:t>
            </w:r>
            <w:r>
              <w:t xml:space="preserve"> </w:t>
            </w:r>
            <w:r>
              <w:rPr>
                <w:rFonts w:hint="eastAsia"/>
              </w:rPr>
              <w:t>：监测方案包含统计分析图表。可即时显示分析图表，分析图表包括各网络平台（微博、微信公众号、新闻客户端、论坛、博客、新闻网站等）舆情信息走势图及总走势图（包含信息总量和各时间节点数据量）、正面（非敏感）和负面（敏感）信息占比图、信息所属网络平台占比图、关键词云图、信息发布地域图、微博类型占比图、参与讨论的微博博主统计图等。</w:t>
            </w:r>
            <w:r>
              <w:t xml:space="preserve">                                           </w:t>
            </w:r>
          </w:p>
          <w:p>
            <w:pPr>
              <w:pStyle w:val="3"/>
              <w:rPr>
                <w:rFonts w:hint="eastAsia" w:eastAsiaTheme="minorEastAsia"/>
                <w:lang w:val="en-US" w:eastAsia="zh-CN"/>
              </w:rPr>
            </w:pPr>
            <w:r>
              <w:rPr>
                <w:rFonts w:hint="eastAsia"/>
                <w:lang w:val="en-US" w:eastAsia="zh-CN"/>
              </w:rPr>
              <w:t>8</w:t>
            </w:r>
            <w:r>
              <w:rPr>
                <w:rFonts w:hint="eastAsia"/>
                <w:highlight w:val="none"/>
                <w:lang w:val="en-US" w:eastAsia="zh-CN"/>
              </w:rPr>
              <w:t>、舆情分析：提供全网事件分析30次，并提供分析报告。系统具有自动生成报告功能，可以选择不同时间段和专题，自动生成报告，报告维度包含信息来源数量和占比分析、首发媒体和首发时间、相似文章的汇总统计、舆情信息趋势图、信息传播路径、时段信息汇总展示、参与报道媒体分析、关键词云图、媒体观点分析、参与讨论微博类型分析、微博热词分析、微博观点分析、正面（非敏感）和负面（敏感）信息走势图、信息发布地域图等，分析报告结果可以直接生成web或html5版并在电脑和手机上浏览，也可以生成word或pdf格式导出。</w:t>
            </w:r>
          </w:p>
          <w:p>
            <w:pPr>
              <w:pStyle w:val="3"/>
            </w:pPr>
            <w:r>
              <w:rPr>
                <w:rFonts w:hint="eastAsia"/>
                <w:lang w:val="en-US" w:eastAsia="zh-CN"/>
              </w:rPr>
              <w:t>9</w:t>
            </w:r>
            <w:r>
              <w:rPr>
                <w:rFonts w:hint="eastAsia"/>
              </w:rPr>
              <w:t>、系统搜索功能：可通过输入关键词对系统抓取的网站平台信息进行搜索。</w:t>
            </w:r>
          </w:p>
          <w:p>
            <w:pPr>
              <w:pStyle w:val="3"/>
            </w:pPr>
            <w:r>
              <w:rPr>
                <w:rFonts w:hint="eastAsia"/>
                <w:lang w:val="en-US" w:eastAsia="zh-CN"/>
              </w:rPr>
              <w:t>10</w:t>
            </w:r>
            <w:r>
              <w:rPr>
                <w:rFonts w:hint="eastAsia"/>
              </w:rPr>
              <w:t>、舆情预警及推送功能。舆情预警信息可实时及自动报送，支持短信、邮件、微信、客户端、web弹窗等多种方式预警；支持自定义预警时间，支持实时预警和定时预警，支持非工作日预警和不预警等。</w:t>
            </w:r>
          </w:p>
          <w:p>
            <w:pPr>
              <w:pStyle w:val="3"/>
            </w:pPr>
            <w:r>
              <w:rPr>
                <w:rFonts w:hint="eastAsia"/>
                <w:lang w:val="en-US" w:eastAsia="zh-CN"/>
              </w:rPr>
              <w:t>11</w:t>
            </w:r>
            <w:r>
              <w:t>、</w:t>
            </w:r>
            <w:r>
              <w:rPr>
                <w:rFonts w:hint="eastAsia"/>
              </w:rPr>
              <w:t>定向监测</w:t>
            </w:r>
            <w:r>
              <w:t>：</w:t>
            </w:r>
            <w:r>
              <w:rPr>
                <w:rFonts w:hint="eastAsia"/>
              </w:rPr>
              <w:t>可根据需求对特定网站以及账号进行监测，也可排除对应网站和账号。</w:t>
            </w:r>
            <w:r>
              <w:t xml:space="preserve">根据所发文章的账号，进行账号分析，分析账号发文习惯、兴趣行业等方面，更加管理自媒体账号，支持自建监测账号。                                                                         </w:t>
            </w:r>
          </w:p>
          <w:p>
            <w:pPr>
              <w:pStyle w:val="3"/>
              <w:numPr>
                <w:ilvl w:val="0"/>
                <w:numId w:val="0"/>
              </w:numPr>
            </w:pPr>
            <w:r>
              <w:rPr>
                <w:rFonts w:hint="eastAsia"/>
                <w:lang w:val="en-US" w:eastAsia="zh-CN"/>
              </w:rPr>
              <w:t>12、</w:t>
            </w:r>
            <w:r>
              <w:t>舆情</w:t>
            </w:r>
            <w:r>
              <w:rPr>
                <w:rFonts w:hint="eastAsia"/>
              </w:rPr>
              <w:t>简</w:t>
            </w:r>
            <w:r>
              <w:t>报：对相关网络信息进行深度的定量和定性分析，从数据中深入挖掘价值,包括舆情总量、事件摘要、传播趋势、热门文章、热门微博、热门微信、热门评论、传播热词、地域分布、传播路径等维度，并对数据进行可视化呈现；具有快速制作舆情专报的能力。</w:t>
            </w:r>
          </w:p>
          <w:p>
            <w:pPr>
              <w:pStyle w:val="3"/>
              <w:numPr>
                <w:ilvl w:val="0"/>
                <w:numId w:val="0"/>
              </w:numPr>
            </w:pPr>
            <w:r>
              <w:rPr>
                <w:rFonts w:hint="eastAsia"/>
                <w:lang w:val="en-US" w:eastAsia="zh-CN"/>
              </w:rPr>
              <w:t>13、</w:t>
            </w:r>
            <w:r>
              <w:rPr>
                <w:rFonts w:hint="eastAsia"/>
              </w:rPr>
              <w:t>视频监测：支持抖音、快手、抖音火山版、小红书、哔哩哔哩、秒拍、微博视频、西瓜视频、今日头条、梨视频、斗鱼、第一视频、好看视频、全民小视频、龙眼TV、美拍、波波视频、腾讯微视、头条视频、acfun弹幕视频网、酷燃视频、牛咔视频、知乎-视频、西番视频、场库、一直播等30个短视频和直播平台信源</w:t>
            </w:r>
          </w:p>
          <w:p>
            <w:pPr>
              <w:pStyle w:val="3"/>
              <w:numPr>
                <w:ilvl w:val="0"/>
                <w:numId w:val="0"/>
              </w:numPr>
            </w:pPr>
            <w:r>
              <w:rPr>
                <w:rFonts w:hint="eastAsia"/>
                <w:lang w:val="en-US" w:eastAsia="zh-CN"/>
              </w:rPr>
              <w:t>14、</w:t>
            </w:r>
            <w:r>
              <w:t>数据导出</w:t>
            </w:r>
            <w:r>
              <w:rPr>
                <w:rFonts w:hint="eastAsia"/>
              </w:rPr>
              <w:t>：支持监测页面监测信息实时导出，数据导出维度包括：标题/微博内容、评论内容、原文链接、来源网站、发布日期、媒体类型、原文作者、信息属性、摘要、信源地域、精准地域、行业标签</w:t>
            </w:r>
          </w:p>
          <w:p>
            <w:pPr>
              <w:pStyle w:val="3"/>
              <w:numPr>
                <w:ilvl w:val="0"/>
                <w:numId w:val="0"/>
              </w:numPr>
            </w:pPr>
            <w:r>
              <w:rPr>
                <w:rFonts w:hint="eastAsia"/>
                <w:lang w:val="en-US" w:eastAsia="zh-CN"/>
              </w:rPr>
              <w:t>15、</w:t>
            </w:r>
            <w:r>
              <w:t>精准设置</w:t>
            </w:r>
            <w:r>
              <w:rPr>
                <w:rFonts w:hint="eastAsia"/>
              </w:rPr>
              <w:t>：支持行业设置包含政务、军事、科技、能源、环保、房产、汽车、旅游、教育、金融、医疗、司法、公安、其他等精准行业的设置，支持精准地域设置到区县一级，支持通过字距自主设置，通过字距设置过滤噪音信息。</w:t>
            </w:r>
          </w:p>
          <w:p>
            <w:pPr>
              <w:pStyle w:val="3"/>
              <w:numPr>
                <w:ilvl w:val="0"/>
                <w:numId w:val="0"/>
              </w:numPr>
            </w:pPr>
            <w:r>
              <w:rPr>
                <w:rFonts w:hint="eastAsia"/>
                <w:lang w:val="en-US" w:eastAsia="zh-CN"/>
              </w:rPr>
              <w:t>16、</w:t>
            </w:r>
            <w:r>
              <w:t>OCR(文字识别)识别率</w:t>
            </w:r>
            <w:r>
              <w:rPr>
                <w:rFonts w:hint="eastAsia"/>
              </w:rPr>
              <w:t>：达95%以上，指图片中的文字率，比如一张图片有100字，能达到识别95字以上。</w:t>
            </w:r>
          </w:p>
          <w:p>
            <w:pPr>
              <w:pStyle w:val="3"/>
              <w:numPr>
                <w:ilvl w:val="0"/>
                <w:numId w:val="0"/>
              </w:numPr>
            </w:pPr>
            <w:r>
              <w:rPr>
                <w:rFonts w:hint="eastAsia"/>
                <w:lang w:val="en-US" w:eastAsia="zh-CN"/>
              </w:rPr>
              <w:t>17、</w:t>
            </w:r>
            <w:r>
              <w:rPr>
                <w:rFonts w:hint="eastAsia"/>
              </w:rPr>
              <w:t>视频搜索：支持关键词模糊搜索、精确搜索以及支持按全文，按标题和按作者的多种搜索方式，支持标题命中、字幕命中、背景命中、封面命中多种方式检索。</w:t>
            </w:r>
          </w:p>
          <w:p>
            <w:pPr>
              <w:pStyle w:val="3"/>
              <w:numPr>
                <w:ilvl w:val="0"/>
                <w:numId w:val="0"/>
              </w:numPr>
            </w:pPr>
            <w:r>
              <w:rPr>
                <w:rFonts w:hint="eastAsia"/>
                <w:lang w:val="en-US" w:eastAsia="zh-CN"/>
              </w:rPr>
              <w:t>18、</w:t>
            </w:r>
            <w:r>
              <w:t>图片检索</w:t>
            </w:r>
            <w:r>
              <w:rPr>
                <w:rFonts w:hint="eastAsia"/>
              </w:rPr>
              <w:t>：支持通过输入原始图片链接或者上传原图，设定图片相似度和图片发布时间，即可追踪查询相似图片/视频发布信息。</w:t>
            </w:r>
          </w:p>
          <w:p>
            <w:pPr>
              <w:pStyle w:val="3"/>
              <w:numPr>
                <w:ilvl w:val="0"/>
                <w:numId w:val="0"/>
              </w:numPr>
            </w:pPr>
            <w:r>
              <w:rPr>
                <w:rFonts w:hint="eastAsia"/>
                <w:lang w:val="en-US" w:eastAsia="zh-CN"/>
              </w:rPr>
              <w:t>19、</w:t>
            </w:r>
            <w:r>
              <w:rPr>
                <w:rFonts w:hint="eastAsia"/>
              </w:rPr>
              <w:t>历史数据回溯：支持回溯18个月历史数据</w:t>
            </w:r>
          </w:p>
          <w:p>
            <w:pPr>
              <w:pStyle w:val="3"/>
              <w:numPr>
                <w:ilvl w:val="0"/>
                <w:numId w:val="0"/>
              </w:numPr>
            </w:pPr>
            <w:r>
              <w:rPr>
                <w:rFonts w:hint="eastAsia"/>
                <w:lang w:val="en-US" w:eastAsia="zh-CN"/>
              </w:rPr>
              <w:t>20、</w:t>
            </w:r>
            <w:r>
              <w:rPr>
                <w:rFonts w:hint="eastAsia"/>
              </w:rPr>
              <w:t>视频数据识别能力：视频识别支持对字幕、标题、Logo、音频进行识别。</w:t>
            </w:r>
          </w:p>
          <w:p>
            <w:pPr>
              <w:pStyle w:val="3"/>
            </w:pPr>
            <w:r>
              <w:rPr>
                <w:rFonts w:hint="eastAsia"/>
                <w:lang w:val="en-US" w:eastAsia="zh-CN"/>
              </w:rPr>
              <w:t>21、</w:t>
            </w:r>
            <w:r>
              <w:t>拥有专业舆情团队，</w:t>
            </w:r>
            <w:r>
              <w:rPr>
                <w:rFonts w:hint="eastAsia"/>
                <w:highlight w:val="none"/>
                <w:lang w:val="en-US" w:eastAsia="zh-CN"/>
              </w:rPr>
              <w:t>团队成员至少2名</w:t>
            </w:r>
            <w:r>
              <w:rPr>
                <w:highlight w:val="none"/>
              </w:rPr>
              <w:t>具有舆情分析师认证</w:t>
            </w:r>
            <w:r>
              <w:rPr>
                <w:rFonts w:hint="eastAsia"/>
                <w:highlight w:val="none"/>
                <w:lang w:eastAsia="zh-CN"/>
              </w:rPr>
              <w:t>，</w:t>
            </w:r>
            <w:r>
              <w:rPr>
                <w:rFonts w:hint="eastAsia"/>
                <w:highlight w:val="none"/>
                <w:lang w:val="en-US" w:eastAsia="zh-CN"/>
              </w:rPr>
              <w:t>并提供相关证明</w:t>
            </w:r>
            <w:r>
              <w:rPr>
                <w:highlight w:val="none"/>
              </w:rPr>
              <w:t>。</w:t>
            </w:r>
          </w:p>
          <w:p>
            <w:pPr>
              <w:pStyle w:val="3"/>
              <w:rPr>
                <w:rFonts w:hint="default" w:eastAsiaTheme="minorEastAsia"/>
                <w:lang w:val="en-US" w:eastAsia="zh-CN"/>
              </w:rPr>
            </w:pPr>
            <w:r>
              <w:rPr>
                <w:rFonts w:hint="eastAsia"/>
                <w:lang w:val="en-US" w:eastAsia="zh-CN"/>
              </w:rPr>
              <w:t>22、</w:t>
            </w:r>
            <w:r>
              <w:rPr>
                <w:rFonts w:hint="eastAsia"/>
              </w:rPr>
              <w:t>拥有相关软件著作权</w:t>
            </w:r>
            <w:r>
              <w:rPr>
                <w:rFonts w:hint="eastAsia"/>
                <w:lang w:eastAsia="zh-CN"/>
              </w:rPr>
              <w:t>，</w:t>
            </w:r>
            <w:r>
              <w:rPr>
                <w:rFonts w:hint="eastAsia"/>
                <w:lang w:val="en-US" w:eastAsia="zh-CN"/>
              </w:rPr>
              <w:t>并提供相关证明；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bidi w:val="0"/>
            </w:pPr>
            <w:r>
              <w:rPr>
                <w:rFonts w:hint="eastAsia"/>
              </w:rPr>
              <w:t>一、合同签订期：采购结果公告结束之日起</w:t>
            </w:r>
            <w:r>
              <w:rPr>
                <w:rFonts w:hint="eastAsia"/>
                <w:lang w:val="en-US" w:eastAsia="zh-CN"/>
              </w:rPr>
              <w:t>7</w:t>
            </w:r>
            <w:r>
              <w:rPr>
                <w:rFonts w:hint="eastAsia"/>
              </w:rPr>
              <w:t>个工作日内。</w:t>
            </w:r>
          </w:p>
          <w:p>
            <w:pPr>
              <w:pStyle w:val="3"/>
              <w:bidi w:val="0"/>
              <w:rPr>
                <w:rFonts w:hint="eastAsia"/>
                <w:lang w:val="en-US" w:eastAsia="zh-CN"/>
              </w:rPr>
            </w:pPr>
            <w:r>
              <w:rPr>
                <w:rFonts w:hint="eastAsia"/>
              </w:rPr>
              <w:t>二、服务时间：</w:t>
            </w:r>
            <w:r>
              <w:rPr>
                <w:rFonts w:hint="eastAsia"/>
                <w:lang w:val="en-US" w:eastAsia="zh-CN"/>
              </w:rPr>
              <w:t>签订合同之日起1年。</w:t>
            </w:r>
          </w:p>
          <w:p>
            <w:pPr>
              <w:pStyle w:val="3"/>
              <w:bidi w:val="0"/>
            </w:pPr>
            <w:r>
              <w:rPr>
                <w:rFonts w:hint="eastAsia"/>
              </w:rPr>
              <w:t>二、提交服务成果地点：采购人指定地点。</w:t>
            </w:r>
          </w:p>
          <w:p>
            <w:pPr>
              <w:pStyle w:val="3"/>
              <w:bidi w:val="0"/>
            </w:pPr>
            <w:r>
              <w:rPr>
                <w:rFonts w:hint="eastAsia"/>
              </w:rPr>
              <w:t>三、售后服务要求：</w:t>
            </w:r>
          </w:p>
          <w:p>
            <w:pPr>
              <w:pStyle w:val="3"/>
              <w:bidi w:val="0"/>
            </w:pPr>
            <w:r>
              <w:rPr>
                <w:rFonts w:hint="eastAsia"/>
              </w:rPr>
              <w:t xml:space="preserve">    质量保证期：自提供服务至服务验收合格之日止。</w:t>
            </w:r>
          </w:p>
          <w:p>
            <w:pPr>
              <w:pStyle w:val="3"/>
              <w:bidi w:val="0"/>
            </w:pPr>
            <w:r>
              <w:rPr>
                <w:rFonts w:hint="eastAsia"/>
              </w:rPr>
              <w:t>四、其他要求：</w:t>
            </w:r>
          </w:p>
          <w:p>
            <w:pPr>
              <w:pStyle w:val="3"/>
              <w:bidi w:val="0"/>
            </w:pPr>
            <w:r>
              <w:rPr>
                <w:rFonts w:hint="eastAsia"/>
              </w:rPr>
              <w:t>1、报价必须含以下部分，包括：</w:t>
            </w:r>
          </w:p>
          <w:p>
            <w:pPr>
              <w:pStyle w:val="3"/>
              <w:bidi w:val="0"/>
            </w:pPr>
            <w:r>
              <w:rPr>
                <w:rFonts w:hint="eastAsia"/>
              </w:rPr>
              <w:t>（1）服务的价格；</w:t>
            </w:r>
          </w:p>
          <w:p>
            <w:pPr>
              <w:pStyle w:val="3"/>
              <w:bidi w:val="0"/>
            </w:pPr>
            <w:r>
              <w:rPr>
                <w:rFonts w:hint="eastAsia"/>
              </w:rPr>
              <w:t>（2）必要的各项税金；</w:t>
            </w:r>
          </w:p>
          <w:p>
            <w:pPr>
              <w:pStyle w:val="3"/>
              <w:bidi w:val="0"/>
            </w:pPr>
            <w:r>
              <w:rPr>
                <w:rFonts w:hint="eastAsia"/>
              </w:rPr>
              <w:t>（3）其他如培训、交通、差旅、售后服务等费用。</w:t>
            </w:r>
          </w:p>
          <w:p>
            <w:pPr>
              <w:pStyle w:val="3"/>
              <w:bidi w:val="0"/>
            </w:pPr>
            <w:r>
              <w:rPr>
                <w:rFonts w:hint="eastAsia"/>
              </w:rPr>
              <w:t>★2、付款方式：合同签订后支付50%合同款</w:t>
            </w:r>
            <w:r>
              <w:rPr>
                <w:rFonts w:hint="eastAsia"/>
                <w:lang w:val="en-US" w:eastAsia="zh-CN"/>
              </w:rPr>
              <w:t>作为预付款</w:t>
            </w:r>
            <w:r>
              <w:rPr>
                <w:rFonts w:hint="eastAsia"/>
              </w:rPr>
              <w:t>，服务结束并验收合格后支付剩余50%合同款</w:t>
            </w:r>
            <w:r>
              <w:rPr>
                <w:rFonts w:hint="eastAsia"/>
                <w:lang w:eastAsia="zh-CN"/>
              </w:rPr>
              <w:t>（</w:t>
            </w:r>
            <w:r>
              <w:rPr>
                <w:rFonts w:hint="eastAsia"/>
                <w:lang w:val="en-US" w:eastAsia="zh-CN"/>
              </w:rPr>
              <w:t>付款前中标人需提供等额合规的增值税普通发票</w:t>
            </w:r>
            <w:r>
              <w:rPr>
                <w:rFonts w:hint="eastAsia"/>
                <w:lang w:eastAsia="zh-CN"/>
              </w:rPr>
              <w:t>）</w:t>
            </w:r>
            <w:r>
              <w:rPr>
                <w:rFonts w:hint="eastAsia"/>
              </w:rPr>
              <w:t>。</w:t>
            </w:r>
          </w:p>
          <w:p>
            <w:pPr>
              <w:pStyle w:val="3"/>
              <w:bidi w:val="0"/>
            </w:pPr>
            <w:r>
              <w:rPr>
                <w:rFonts w:hint="eastAsia"/>
              </w:rPr>
              <w:t>五、验收标准：</w:t>
            </w:r>
          </w:p>
          <w:p>
            <w:pPr>
              <w:pStyle w:val="3"/>
              <w:bidi w:val="0"/>
            </w:pPr>
            <w:r>
              <w:rPr>
                <w:rFonts w:hint="eastAsia"/>
                <w:lang w:val="en-US" w:eastAsia="zh-CN"/>
              </w:rPr>
              <w:t>1、服务</w:t>
            </w:r>
            <w:r>
              <w:rPr>
                <w:rFonts w:hint="eastAsia"/>
              </w:rPr>
              <w:t>完成后</w:t>
            </w:r>
            <w:r>
              <w:rPr>
                <w:rFonts w:hint="eastAsia"/>
                <w:lang w:val="en-US" w:eastAsia="zh-CN"/>
              </w:rPr>
              <w:t>中标人</w:t>
            </w:r>
            <w:r>
              <w:rPr>
                <w:rFonts w:hint="eastAsia"/>
              </w:rPr>
              <w:t>可向采购人提出申请验收。</w:t>
            </w:r>
          </w:p>
          <w:p>
            <w:pPr>
              <w:pStyle w:val="3"/>
              <w:bidi w:val="0"/>
            </w:pPr>
            <w:r>
              <w:rPr>
                <w:rFonts w:hint="eastAsia"/>
                <w:lang w:val="en-US" w:eastAsia="zh-CN"/>
              </w:rPr>
              <w:t>2、</w:t>
            </w:r>
            <w:r>
              <w:rPr>
                <w:rFonts w:hint="eastAsia"/>
              </w:rPr>
              <w:t>采购人将组织验收小组对供应商的服务情况进行验收，验收着重考察供应商所提供的服务是否满足本项目服务要求，验收完成后验收小组将出具验收报告。</w:t>
            </w:r>
          </w:p>
          <w:p>
            <w:pPr>
              <w:pStyle w:val="3"/>
              <w:bidi w:val="0"/>
              <w:rPr>
                <w:rFonts w:hint="default" w:ascii="宋体" w:hAnsi="宋体" w:eastAsiaTheme="minorEastAsia"/>
                <w:lang w:val="en-US" w:eastAsia="zh-CN"/>
              </w:rPr>
            </w:pPr>
            <w:r>
              <w:rPr>
                <w:rFonts w:hint="eastAsia"/>
                <w:lang w:val="en-US" w:eastAsia="zh-CN"/>
              </w:rPr>
              <w:t>3、</w:t>
            </w:r>
            <w:r>
              <w:rPr>
                <w:rFonts w:hint="eastAsia"/>
              </w:rPr>
              <w:t>首次验收不合格的，可由供应商在收到验收报告之日起5个工作日内申请重新验收，若重新验收不合格的，则将被视为违约</w:t>
            </w:r>
            <w:r>
              <w:rPr>
                <w:rFonts w:hint="eastAsia"/>
                <w:lang w:eastAsia="zh-CN"/>
              </w:rPr>
              <w:t>；</w:t>
            </w:r>
            <w:r>
              <w:rPr>
                <w:rFonts w:hint="eastAsia"/>
                <w:lang w:val="en-US" w:eastAsia="zh-CN"/>
              </w:rPr>
              <w:t>中标人违约的，产生的费用由中标人自行承担。</w:t>
            </w:r>
            <w:r>
              <w:rPr>
                <w:rFonts w:hint="eastAsia"/>
              </w:rPr>
              <w:t xml:space="preserve">                    </w:t>
            </w:r>
          </w:p>
        </w:tc>
      </w:tr>
    </w:tbl>
    <w:p>
      <w:pPr>
        <w:pStyle w:val="3"/>
      </w:pPr>
    </w:p>
    <w:p>
      <w:pPr>
        <w:pStyle w:val="3"/>
      </w:pPr>
    </w:p>
    <w:p>
      <w:pPr>
        <w:pStyle w:val="3"/>
      </w:pPr>
    </w:p>
    <w:p>
      <w:pPr>
        <w:pStyle w:val="3"/>
      </w:pPr>
    </w:p>
    <w:p>
      <w:pPr>
        <w:pStyle w:val="4"/>
        <w:jc w:val="left"/>
        <w:rPr>
          <w:rFonts w:hint="eastAsia"/>
          <w:sz w:val="28"/>
          <w:szCs w:val="28"/>
        </w:rPr>
      </w:pPr>
    </w:p>
    <w:p>
      <w:pPr>
        <w:pStyle w:val="4"/>
        <w:jc w:val="left"/>
        <w:rPr>
          <w:rFonts w:hint="eastAsia"/>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B44B2"/>
    <w:rsid w:val="247B4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2022-03-25T02:27:00Z</dcterms:created>
  <dc:creator>WPS</dc:creator>
  <cp:lastModifiedBy>WPS</cp:lastModifiedBy>
  <dcterms:modified xsi:type="dcterms:W3CDTF">2022-03-25T02:27:42Z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DFAA377FD0C644A99E95D1D9CDAC6189</vt:lpwstr>
  </property>
</Properties>
</file>