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asciiTheme="minorEastAsia" w:hAnsiTheme="minorEastAsia"/>
          <w:sz w:val="28"/>
          <w:szCs w:val="28"/>
        </w:rPr>
      </w:pPr>
      <w:bookmarkStart w:id="0" w:name="_Toc27988011"/>
      <w:r>
        <w:rPr>
          <w:rFonts w:hint="eastAsia" w:asciiTheme="minorEastAsia" w:hAnsiTheme="minorEastAsia"/>
          <w:sz w:val="28"/>
          <w:szCs w:val="28"/>
        </w:rPr>
        <w:t>附件1：</w:t>
      </w:r>
    </w:p>
    <w:bookmarkEnd w:id="0"/>
    <w:p>
      <w:pPr>
        <w:pStyle w:val="4"/>
        <w:jc w:val="center"/>
        <w:outlineLvl w:val="0"/>
        <w:rPr>
          <w:rFonts w:ascii="Times New Roman" w:hAnsi="Times New Roman"/>
          <w:b/>
          <w:sz w:val="36"/>
        </w:rPr>
      </w:pPr>
      <w:r>
        <w:rPr>
          <w:rFonts w:hint="eastAsia" w:ascii="Times New Roman" w:hAnsi="Times New Roman"/>
          <w:b/>
          <w:sz w:val="36"/>
        </w:rPr>
        <w:t>采购需求一览表</w:t>
      </w:r>
    </w:p>
    <w:tbl>
      <w:tblPr>
        <w:tblStyle w:val="5"/>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748"/>
        <w:gridCol w:w="614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lang w:val="en-US" w:eastAsia="zh-CN"/>
              </w:rPr>
              <w:t>货物</w:t>
            </w:r>
            <w:r>
              <w:rPr>
                <w:rFonts w:hint="eastAsia" w:ascii="宋体" w:hAnsi="宋体" w:cs="宋体"/>
                <w:b/>
                <w:bCs/>
              </w:rPr>
              <w:t>名称</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eastAsiaTheme="minorEastAsia"/>
                <w:b/>
                <w:bCs/>
                <w:lang w:val="en-US" w:eastAsia="zh-CN"/>
              </w:rPr>
            </w:pPr>
            <w:r>
              <w:rPr>
                <w:rFonts w:hint="eastAsia" w:ascii="宋体" w:hAnsi="宋体" w:cs="宋体"/>
                <w:b/>
                <w:bCs/>
                <w:lang w:val="en-US" w:eastAsia="zh-CN"/>
              </w:rPr>
              <w:t>数量</w:t>
            </w:r>
          </w:p>
        </w:tc>
        <w:tc>
          <w:tcPr>
            <w:tcW w:w="74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cs="Times New Roman" w:eastAsiaTheme="minorEastAsia"/>
                <w:b/>
                <w:bCs/>
                <w:lang w:eastAsia="zh-CN"/>
              </w:rPr>
            </w:pPr>
            <w:r>
              <w:rPr>
                <w:rFonts w:hint="eastAsia" w:ascii="宋体" w:hAnsi="宋体" w:cs="宋体"/>
                <w:b/>
                <w:bCs/>
                <w:lang w:val="en-US" w:eastAsia="zh-CN"/>
              </w:rPr>
              <w:t>预算</w:t>
            </w:r>
          </w:p>
        </w:tc>
        <w:tc>
          <w:tcPr>
            <w:tcW w:w="6147" w:type="dxa"/>
            <w:tcBorders>
              <w:top w:val="single" w:color="auto" w:sz="4" w:space="0"/>
              <w:left w:val="single" w:color="auto" w:sz="4" w:space="0"/>
              <w:bottom w:val="single" w:color="auto" w:sz="4" w:space="0"/>
            </w:tcBorders>
            <w:vAlign w:val="center"/>
          </w:tcPr>
          <w:p>
            <w:pPr>
              <w:jc w:val="center"/>
              <w:rPr>
                <w:rFonts w:hint="default" w:ascii="宋体" w:cs="Times New Roman"/>
                <w:b/>
                <w:bCs/>
                <w:lang w:val="en-US"/>
              </w:rPr>
            </w:pPr>
            <w:r>
              <w:rPr>
                <w:rFonts w:hint="eastAsia" w:ascii="宋体" w:hAnsi="宋体" w:cs="宋体"/>
                <w:b/>
                <w:bCs/>
                <w:lang w:val="en-US" w:eastAsia="zh-CN"/>
              </w:rPr>
              <w:t>采购内容及技术参数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cs="Times New Roman"/>
              </w:rPr>
              <w:t>南宁中心血站“邕小献”卡通玩偶服</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cs="宋体" w:eastAsiaTheme="minorEastAsia"/>
                <w:lang w:val="en-US" w:eastAsia="zh-CN"/>
              </w:rPr>
            </w:pPr>
            <w:r>
              <w:rPr>
                <w:rFonts w:hint="eastAsia" w:ascii="宋体" w:hAnsi="宋体" w:cs="宋体"/>
                <w:highlight w:val="none"/>
                <w:lang w:val="en-US" w:eastAsia="zh-CN"/>
              </w:rPr>
              <w:t>7套</w:t>
            </w:r>
          </w:p>
        </w:tc>
        <w:tc>
          <w:tcPr>
            <w:tcW w:w="748"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cs="Times New Roman" w:eastAsiaTheme="minorEastAsia"/>
                <w:lang w:val="en-US" w:eastAsia="zh-CN"/>
              </w:rPr>
            </w:pPr>
            <w:r>
              <w:rPr>
                <w:rFonts w:hint="eastAsia" w:ascii="宋体" w:hAnsi="宋体" w:cs="宋体"/>
                <w:lang w:val="en-US" w:eastAsia="zh-CN"/>
              </w:rPr>
              <w:t>1.6万元</w:t>
            </w:r>
          </w:p>
        </w:tc>
        <w:tc>
          <w:tcPr>
            <w:tcW w:w="6147" w:type="dxa"/>
            <w:tcBorders>
              <w:top w:val="single" w:color="auto" w:sz="4" w:space="0"/>
              <w:left w:val="single" w:color="auto" w:sz="4" w:space="0"/>
              <w:bottom w:val="single" w:color="auto" w:sz="4" w:space="0"/>
            </w:tcBorders>
            <w:vAlign w:val="center"/>
          </w:tcPr>
          <w:p>
            <w:pPr>
              <w:pStyle w:val="3"/>
              <w:numPr>
                <w:ilvl w:val="0"/>
                <w:numId w:val="2"/>
              </w:numPr>
              <w:rPr>
                <w:rFonts w:hint="eastAsia"/>
                <w:lang w:val="en-US" w:eastAsia="zh-CN"/>
              </w:rPr>
            </w:pPr>
            <w:r>
              <w:rPr>
                <w:rFonts w:hint="eastAsia"/>
                <w:lang w:val="en-US" w:eastAsia="zh-CN"/>
              </w:rPr>
              <w:t>为使“邕小献”IP形象深入人心，让无偿献血融入市民生活中，通过制作“邕小献”卡通玩偶服，将用于614世界献血者活动及大型品牌活动等宣传，大力弘扬无偿献血公益正能量。</w:t>
            </w:r>
          </w:p>
          <w:p>
            <w:pPr>
              <w:pStyle w:val="3"/>
              <w:numPr>
                <w:ilvl w:val="0"/>
                <w:numId w:val="2"/>
              </w:numPr>
              <w:rPr>
                <w:rFonts w:hint="default"/>
                <w:highlight w:val="none"/>
                <w:lang w:val="en-US" w:eastAsia="zh-CN"/>
              </w:rPr>
            </w:pPr>
            <w:r>
              <w:rPr>
                <w:rFonts w:hint="default"/>
                <w:highlight w:val="none"/>
                <w:lang w:val="en-US" w:eastAsia="zh-CN"/>
              </w:rPr>
              <w:t>以南宁中心血站“邕小献”IP形象为原型，制作卡通玩偶服共</w:t>
            </w:r>
            <w:r>
              <w:rPr>
                <w:rFonts w:hint="eastAsia"/>
                <w:highlight w:val="none"/>
                <w:lang w:val="en-US" w:eastAsia="zh-CN"/>
              </w:rPr>
              <w:t>7</w:t>
            </w:r>
            <w:r>
              <w:rPr>
                <w:rFonts w:hint="default"/>
                <w:highlight w:val="none"/>
                <w:lang w:val="en-US" w:eastAsia="zh-CN"/>
              </w:rPr>
              <w:t>套，分别为</w:t>
            </w:r>
            <w:r>
              <w:rPr>
                <w:rFonts w:hint="eastAsia"/>
                <w:highlight w:val="none"/>
                <w:lang w:val="en-US" w:eastAsia="zh-CN"/>
              </w:rPr>
              <w:t>：</w:t>
            </w:r>
          </w:p>
          <w:p>
            <w:pPr>
              <w:pStyle w:val="3"/>
              <w:numPr>
                <w:ilvl w:val="0"/>
                <w:numId w:val="3"/>
              </w:numPr>
              <w:rPr>
                <w:rFonts w:hint="default"/>
                <w:highlight w:val="none"/>
                <w:lang w:val="en-US" w:eastAsia="zh-CN"/>
              </w:rPr>
            </w:pPr>
            <w:r>
              <w:rPr>
                <w:rFonts w:hint="eastAsia"/>
                <w:highlight w:val="none"/>
                <w:lang w:val="en-US" w:eastAsia="zh-CN"/>
              </w:rPr>
              <w:t>白衬衫黑裤子</w:t>
            </w:r>
            <w:r>
              <w:rPr>
                <w:rFonts w:hint="default"/>
                <w:highlight w:val="none"/>
                <w:lang w:val="en-US" w:eastAsia="zh-CN"/>
              </w:rPr>
              <w:t>玩偶服</w:t>
            </w:r>
            <w:r>
              <w:rPr>
                <w:rFonts w:hint="eastAsia"/>
                <w:highlight w:val="none"/>
                <w:lang w:val="en-US" w:eastAsia="zh-CN"/>
              </w:rPr>
              <w:t>1</w:t>
            </w:r>
            <w:r>
              <w:rPr>
                <w:rFonts w:hint="default"/>
                <w:highlight w:val="none"/>
                <w:lang w:val="en-US" w:eastAsia="zh-CN"/>
              </w:rPr>
              <w:t>套，</w:t>
            </w:r>
            <w:r>
              <w:rPr>
                <w:rFonts w:hint="eastAsia"/>
                <w:highlight w:val="none"/>
                <w:lang w:val="en-US" w:eastAsia="zh-CN"/>
              </w:rPr>
              <w:t>配套可穿脱红马甲2件，爱心手举牌道具1款，听诊器道具1款，献血证道具1款，党徽道具1款；</w:t>
            </w:r>
          </w:p>
          <w:p>
            <w:pPr>
              <w:pStyle w:val="3"/>
              <w:numPr>
                <w:ilvl w:val="0"/>
                <w:numId w:val="3"/>
              </w:numPr>
              <w:rPr>
                <w:rFonts w:hint="default"/>
                <w:highlight w:val="none"/>
                <w:lang w:val="en-US" w:eastAsia="zh-CN"/>
              </w:rPr>
            </w:pPr>
            <w:r>
              <w:rPr>
                <w:rFonts w:hint="eastAsia"/>
                <w:highlight w:val="none"/>
                <w:lang w:val="en-US" w:eastAsia="zh-CN"/>
              </w:rPr>
              <w:t>运动服玩偶1套，配套可穿脱学士服+学士帽1件，可穿脱蓝色短袖+白大褂1件，气排球道具1款，听诊器道具1款；</w:t>
            </w:r>
          </w:p>
          <w:p>
            <w:pPr>
              <w:pStyle w:val="3"/>
              <w:numPr>
                <w:ilvl w:val="0"/>
                <w:numId w:val="3"/>
              </w:numPr>
              <w:rPr>
                <w:rFonts w:hint="default"/>
                <w:highlight w:val="none"/>
                <w:lang w:val="en-US" w:eastAsia="zh-CN"/>
              </w:rPr>
            </w:pPr>
            <w:r>
              <w:rPr>
                <w:rFonts w:hint="eastAsia"/>
                <w:highlight w:val="none"/>
                <w:lang w:val="en-US" w:eastAsia="zh-CN"/>
              </w:rPr>
              <w:t>稀有血型玩偶服1套；</w:t>
            </w:r>
          </w:p>
          <w:p>
            <w:pPr>
              <w:pStyle w:val="3"/>
              <w:numPr>
                <w:ilvl w:val="0"/>
                <w:numId w:val="3"/>
              </w:numPr>
              <w:rPr>
                <w:rFonts w:hint="default"/>
                <w:highlight w:val="none"/>
                <w:lang w:val="en-US" w:eastAsia="zh-CN"/>
              </w:rPr>
            </w:pPr>
            <w:r>
              <w:rPr>
                <w:rFonts w:hint="default"/>
                <w:highlight w:val="none"/>
                <w:lang w:val="en-US" w:eastAsia="zh-CN"/>
              </w:rPr>
              <w:t>壮族服饰玩偶服4套（A/B/O/AB</w:t>
            </w:r>
            <w:r>
              <w:rPr>
                <w:rFonts w:hint="eastAsia"/>
                <w:highlight w:val="none"/>
                <w:lang w:val="en-US" w:eastAsia="zh-CN"/>
              </w:rPr>
              <w:t>，胸前标识可粘贴更换，4个不同表情</w:t>
            </w:r>
            <w:r>
              <w:rPr>
                <w:rFonts w:hint="default"/>
                <w:highlight w:val="none"/>
                <w:lang w:val="en-US" w:eastAsia="zh-CN"/>
              </w:rPr>
              <w:t>）</w:t>
            </w:r>
            <w:r>
              <w:rPr>
                <w:rFonts w:hint="eastAsia"/>
                <w:highlight w:val="none"/>
                <w:lang w:val="en-US" w:eastAsia="zh-CN"/>
              </w:rPr>
              <w:t>，配套荣誉卡道具1款</w:t>
            </w:r>
            <w:r>
              <w:rPr>
                <w:rFonts w:hint="default"/>
                <w:highlight w:val="none"/>
                <w:lang w:val="en-US" w:eastAsia="zh-CN"/>
              </w:rPr>
              <w:t>。</w:t>
            </w:r>
          </w:p>
          <w:p>
            <w:pPr>
              <w:pStyle w:val="3"/>
              <w:numPr>
                <w:ilvl w:val="0"/>
                <w:numId w:val="2"/>
              </w:numPr>
              <w:rPr>
                <w:rFonts w:hint="default"/>
                <w:lang w:val="en-US" w:eastAsia="zh-CN"/>
              </w:rPr>
            </w:pPr>
            <w:r>
              <w:rPr>
                <w:rFonts w:hint="default"/>
                <w:lang w:val="en-US" w:eastAsia="zh-CN"/>
              </w:rPr>
              <w:t>要求符合玩偶服相关制作规范，材质可选择毛绒、充气等材料制作，能够满足身高约1.7米，体重约65公斤的人穿戴；</w:t>
            </w:r>
          </w:p>
          <w:p>
            <w:pPr>
              <w:pStyle w:val="3"/>
              <w:numPr>
                <w:ilvl w:val="0"/>
                <w:numId w:val="2"/>
              </w:numPr>
              <w:rPr>
                <w:rFonts w:hint="default"/>
                <w:lang w:val="en-US" w:eastAsia="zh-CN"/>
              </w:rPr>
            </w:pPr>
            <w:r>
              <w:rPr>
                <w:rFonts w:hint="eastAsia"/>
                <w:lang w:val="en-US" w:eastAsia="zh-CN"/>
              </w:rPr>
              <w:t>投标人</w:t>
            </w:r>
            <w:r>
              <w:rPr>
                <w:rFonts w:hint="default"/>
                <w:lang w:val="en-US" w:eastAsia="zh-CN"/>
              </w:rPr>
              <w:t>根据</w:t>
            </w:r>
            <w:r>
              <w:rPr>
                <w:rFonts w:hint="eastAsia"/>
                <w:lang w:val="en-US" w:eastAsia="zh-CN"/>
              </w:rPr>
              <w:t>采购人</w:t>
            </w:r>
            <w:r>
              <w:rPr>
                <w:rFonts w:hint="default"/>
                <w:lang w:val="en-US" w:eastAsia="zh-CN"/>
              </w:rPr>
              <w:t>提供的设计图，</w:t>
            </w:r>
            <w:r>
              <w:rPr>
                <w:rFonts w:hint="eastAsia"/>
                <w:lang w:val="en-US" w:eastAsia="zh-CN"/>
              </w:rPr>
              <w:t>要求制作的玩偶</w:t>
            </w:r>
            <w:r>
              <w:rPr>
                <w:rFonts w:hint="default"/>
                <w:lang w:val="en-US" w:eastAsia="zh-CN"/>
              </w:rPr>
              <w:t>形象高度还原，造型醒目。</w:t>
            </w:r>
          </w:p>
          <w:p>
            <w:pPr>
              <w:pStyle w:val="3"/>
              <w:numPr>
                <w:ilvl w:val="0"/>
                <w:numId w:val="2"/>
              </w:numPr>
              <w:rPr>
                <w:rFonts w:hint="default"/>
                <w:lang w:val="en-US" w:eastAsia="zh-CN"/>
              </w:rPr>
            </w:pPr>
            <w:r>
              <w:rPr>
                <w:rFonts w:hint="default"/>
                <w:lang w:val="en-US" w:eastAsia="zh-CN"/>
              </w:rPr>
              <w:t>提供的</w:t>
            </w:r>
            <w:r>
              <w:rPr>
                <w:rFonts w:hint="eastAsia"/>
                <w:lang w:val="en-US" w:eastAsia="zh-CN"/>
              </w:rPr>
              <w:t>玩偶服</w:t>
            </w:r>
            <w:r>
              <w:rPr>
                <w:rFonts w:hint="default"/>
                <w:lang w:val="en-US" w:eastAsia="zh-CN"/>
              </w:rPr>
              <w:t>必须是全新、完整、未使用过的</w:t>
            </w:r>
            <w:r>
              <w:rPr>
                <w:rFonts w:hint="eastAsia"/>
                <w:lang w:val="en-US"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pPr>
              <w:pStyle w:val="3"/>
              <w:bidi w:val="0"/>
              <w:rPr>
                <w:rFonts w:hint="eastAsia"/>
              </w:rPr>
            </w:pPr>
            <w:r>
              <w:rPr>
                <w:rFonts w:hint="eastAsia"/>
              </w:rPr>
              <w:t>一、合同签订期：自</w:t>
            </w:r>
            <w:r>
              <w:rPr>
                <w:rFonts w:hint="eastAsia"/>
                <w:lang w:val="en-US" w:eastAsia="zh-CN"/>
              </w:rPr>
              <w:t>采购结果公告结束</w:t>
            </w:r>
            <w:r>
              <w:rPr>
                <w:rFonts w:hint="eastAsia"/>
              </w:rPr>
              <w:t>之日起5</w:t>
            </w:r>
            <w:r>
              <w:rPr>
                <w:rFonts w:hint="eastAsia"/>
                <w:lang w:val="en-US" w:eastAsia="zh-CN"/>
              </w:rPr>
              <w:t>个工作日内。</w:t>
            </w:r>
            <w:r>
              <w:rPr>
                <w:rFonts w:hint="eastAsia"/>
              </w:rPr>
              <w:t xml:space="preserve"> </w:t>
            </w:r>
          </w:p>
          <w:p>
            <w:pPr>
              <w:pStyle w:val="3"/>
              <w:bidi w:val="0"/>
              <w:rPr>
                <w:rFonts w:hint="eastAsia"/>
              </w:rPr>
            </w:pPr>
            <w:r>
              <w:rPr>
                <w:rFonts w:hint="eastAsia"/>
              </w:rPr>
              <w:t>二、</w:t>
            </w:r>
            <w:r>
              <w:rPr>
                <w:rFonts w:hint="eastAsia"/>
                <w:lang w:val="en-US" w:eastAsia="zh-CN"/>
              </w:rPr>
              <w:t>交货期</w:t>
            </w:r>
            <w:r>
              <w:rPr>
                <w:rFonts w:hint="eastAsia"/>
              </w:rPr>
              <w:t>：自合同签订之日起1</w:t>
            </w:r>
            <w:r>
              <w:rPr>
                <w:rFonts w:hint="eastAsia"/>
                <w:lang w:val="en-US" w:eastAsia="zh-CN"/>
              </w:rPr>
              <w:t>个</w:t>
            </w:r>
            <w:r>
              <w:rPr>
                <w:rFonts w:hint="eastAsia"/>
              </w:rPr>
              <w:t>月内</w:t>
            </w:r>
            <w:r>
              <w:rPr>
                <w:rFonts w:hint="eastAsia" w:ascii="宋体" w:hAnsi="宋体"/>
                <w:szCs w:val="21"/>
                <w:lang w:val="en-US" w:eastAsia="zh-CN"/>
              </w:rPr>
              <w:t>按照南宁中心血站指定地点交付</w:t>
            </w:r>
            <w:r>
              <w:rPr>
                <w:rFonts w:hint="eastAsia"/>
              </w:rPr>
              <w:t xml:space="preserve">。 </w:t>
            </w:r>
          </w:p>
          <w:p>
            <w:pPr>
              <w:pStyle w:val="3"/>
              <w:bidi w:val="0"/>
              <w:rPr>
                <w:rFonts w:hint="eastAsia"/>
              </w:rPr>
            </w:pPr>
            <w:r>
              <w:rPr>
                <w:rFonts w:hint="eastAsia"/>
              </w:rPr>
              <w:t>三、</w:t>
            </w:r>
            <w:r>
              <w:rPr>
                <w:rFonts w:hint="eastAsia"/>
                <w:lang w:val="en-US" w:eastAsia="zh-CN"/>
              </w:rPr>
              <w:t>交货</w:t>
            </w:r>
            <w:r>
              <w:rPr>
                <w:rFonts w:hint="eastAsia"/>
              </w:rPr>
              <w:t xml:space="preserve">地点：南宁市内采购人指定地点。 </w:t>
            </w:r>
          </w:p>
          <w:p>
            <w:pPr>
              <w:pStyle w:val="3"/>
              <w:bidi w:val="0"/>
              <w:rPr>
                <w:rFonts w:hint="eastAsia"/>
                <w:lang w:val="en-US" w:eastAsia="zh-CN"/>
              </w:rPr>
            </w:pPr>
            <w:r>
              <w:rPr>
                <w:rFonts w:hint="eastAsia"/>
                <w:lang w:val="en-US" w:eastAsia="zh-CN"/>
              </w:rPr>
              <w:t>四、验收方式及要求：</w:t>
            </w:r>
          </w:p>
          <w:p>
            <w:pPr>
              <w:pStyle w:val="3"/>
              <w:bidi w:val="0"/>
              <w:ind w:firstLine="420" w:firstLineChars="200"/>
              <w:rPr>
                <w:rFonts w:hint="default"/>
                <w:lang w:val="en-US" w:eastAsia="zh-CN"/>
              </w:rPr>
            </w:pPr>
            <w:r>
              <w:rPr>
                <w:rFonts w:hint="default"/>
                <w:lang w:val="en-US" w:eastAsia="zh-CN"/>
              </w:rPr>
              <w:t>交货时，所有产品均严格按采购文件上的技术参数要求，采购人按中标人响应和承诺的技术参数及性能和国家有关标准进行验收，达不到要求的不予验收，视为产品验收不合格，并且保留追究</w:t>
            </w:r>
            <w:r>
              <w:rPr>
                <w:rFonts w:hint="eastAsia"/>
                <w:lang w:val="en-US" w:eastAsia="zh-CN"/>
              </w:rPr>
              <w:t>中标人</w:t>
            </w:r>
            <w:r>
              <w:rPr>
                <w:rFonts w:hint="default"/>
                <w:lang w:val="en-US" w:eastAsia="zh-CN"/>
              </w:rPr>
              <w:t>相应的法律责任。</w:t>
            </w:r>
          </w:p>
          <w:p>
            <w:pPr>
              <w:pStyle w:val="3"/>
              <w:bidi w:val="0"/>
              <w:rPr>
                <w:rFonts w:hint="eastAsia"/>
              </w:rPr>
            </w:pPr>
            <w:r>
              <w:rPr>
                <w:rFonts w:hint="eastAsia"/>
                <w:lang w:val="en-US" w:eastAsia="zh-CN"/>
              </w:rPr>
              <w:t>五</w:t>
            </w:r>
            <w:r>
              <w:rPr>
                <w:rFonts w:hint="eastAsia"/>
              </w:rPr>
              <w:t xml:space="preserve">、售后服务要求： </w:t>
            </w:r>
          </w:p>
          <w:p>
            <w:pPr>
              <w:pStyle w:val="3"/>
              <w:bidi w:val="0"/>
              <w:ind w:firstLine="420" w:firstLineChars="200"/>
              <w:rPr>
                <w:rFonts w:hint="eastAsia"/>
              </w:rPr>
            </w:pPr>
            <w:r>
              <w:rPr>
                <w:rFonts w:hint="eastAsia"/>
              </w:rPr>
              <w:t>质量保证期  1  年（自交货并验收合格之日起计），质量保证期内按国家有关产品“三包”规定执行“三包”，质量保证期内因产品质量问题发生的相关费用由</w:t>
            </w:r>
            <w:r>
              <w:rPr>
                <w:rFonts w:hint="eastAsia"/>
                <w:lang w:val="en-US" w:eastAsia="zh-CN"/>
              </w:rPr>
              <w:t>中标人</w:t>
            </w:r>
            <w:r>
              <w:rPr>
                <w:rFonts w:hint="eastAsia"/>
              </w:rPr>
              <w:t xml:space="preserve">承担。 </w:t>
            </w:r>
          </w:p>
          <w:p>
            <w:pPr>
              <w:pStyle w:val="3"/>
              <w:bidi w:val="0"/>
              <w:rPr>
                <w:rFonts w:hint="eastAsia"/>
              </w:rPr>
            </w:pPr>
            <w:r>
              <w:rPr>
                <w:rFonts w:hint="eastAsia"/>
                <w:lang w:val="en-US" w:eastAsia="zh-CN"/>
              </w:rPr>
              <w:t>六</w:t>
            </w:r>
            <w:r>
              <w:rPr>
                <w:rFonts w:hint="eastAsia"/>
              </w:rPr>
              <w:t>、其他要求：</w:t>
            </w:r>
          </w:p>
          <w:p>
            <w:pPr>
              <w:pStyle w:val="3"/>
              <w:bidi w:val="0"/>
              <w:rPr>
                <w:rFonts w:hint="eastAsia"/>
              </w:rPr>
            </w:pPr>
            <w:r>
              <w:rPr>
                <w:rFonts w:hint="eastAsia"/>
              </w:rPr>
              <w:t>1、投标报价为采购人指定地点的现场交货价，包括：</w:t>
            </w:r>
          </w:p>
          <w:p>
            <w:pPr>
              <w:pStyle w:val="3"/>
              <w:bidi w:val="0"/>
              <w:rPr>
                <w:rFonts w:hint="eastAsia"/>
              </w:rPr>
            </w:pPr>
            <w:r>
              <w:rPr>
                <w:rFonts w:hint="eastAsia"/>
              </w:rPr>
              <w:t>（1）货物的价格；</w:t>
            </w:r>
          </w:p>
          <w:p>
            <w:pPr>
              <w:pStyle w:val="3"/>
              <w:bidi w:val="0"/>
              <w:rPr>
                <w:rFonts w:hint="eastAsia"/>
              </w:rPr>
            </w:pPr>
            <w:r>
              <w:rPr>
                <w:rFonts w:hint="eastAsia"/>
              </w:rPr>
              <w:t>（2）货物的标准附件、备品备件、专用工具的价格；</w:t>
            </w:r>
          </w:p>
          <w:p>
            <w:pPr>
              <w:pStyle w:val="3"/>
              <w:bidi w:val="0"/>
              <w:rPr>
                <w:rFonts w:hint="eastAsia"/>
              </w:rPr>
            </w:pPr>
            <w:r>
              <w:rPr>
                <w:rFonts w:hint="eastAsia"/>
              </w:rPr>
              <w:t>（3）运输、装卸、技术支持、售后服务等费用；</w:t>
            </w:r>
          </w:p>
          <w:p>
            <w:pPr>
              <w:pStyle w:val="3"/>
              <w:bidi w:val="0"/>
              <w:rPr>
                <w:rFonts w:hint="eastAsia"/>
              </w:rPr>
            </w:pPr>
            <w:r>
              <w:rPr>
                <w:rFonts w:hint="eastAsia"/>
              </w:rPr>
              <w:t>（4）必要的保险费用和各项税费；</w:t>
            </w:r>
          </w:p>
          <w:p>
            <w:pPr>
              <w:pStyle w:val="3"/>
              <w:bidi w:val="0"/>
              <w:rPr>
                <w:rFonts w:hint="eastAsia"/>
              </w:rPr>
            </w:pPr>
            <w:r>
              <w:rPr>
                <w:rFonts w:hint="eastAsia"/>
              </w:rPr>
              <w:t>（5）安装费用等所有费用。</w:t>
            </w:r>
          </w:p>
          <w:p>
            <w:pPr>
              <w:pStyle w:val="3"/>
              <w:bidi w:val="0"/>
              <w:rPr>
                <w:rFonts w:hint="eastAsia"/>
              </w:rPr>
            </w:pPr>
            <w:r>
              <w:rPr>
                <w:rFonts w:hint="eastAsia"/>
                <w:lang w:val="en-US" w:eastAsia="zh-CN"/>
              </w:rPr>
              <w:t>2、根据采购人提供的设计图，</w:t>
            </w:r>
            <w:r>
              <w:rPr>
                <w:rFonts w:hint="eastAsia"/>
              </w:rPr>
              <w:t>中标人需与</w:t>
            </w:r>
            <w:r>
              <w:rPr>
                <w:rFonts w:hint="eastAsia"/>
                <w:lang w:val="en-US" w:eastAsia="zh-CN"/>
              </w:rPr>
              <w:t>采购</w:t>
            </w:r>
            <w:r>
              <w:rPr>
                <w:rFonts w:hint="eastAsia"/>
              </w:rPr>
              <w:t>人进行充分沟通</w:t>
            </w:r>
            <w:r>
              <w:rPr>
                <w:rFonts w:hint="eastAsia"/>
                <w:lang w:eastAsia="zh-CN"/>
              </w:rPr>
              <w:t>，</w:t>
            </w:r>
            <w:r>
              <w:rPr>
                <w:rFonts w:hint="eastAsia"/>
                <w:lang w:val="en-US" w:eastAsia="zh-CN"/>
              </w:rPr>
              <w:t>经采购人确认后再制作相关玩偶</w:t>
            </w:r>
            <w:r>
              <w:rPr>
                <w:rFonts w:hint="eastAsia"/>
              </w:rPr>
              <w:t>。</w:t>
            </w:r>
          </w:p>
          <w:p>
            <w:pPr>
              <w:pStyle w:val="3"/>
              <w:bidi w:val="0"/>
              <w:rPr>
                <w:rFonts w:hint="eastAsia"/>
              </w:rPr>
            </w:pPr>
            <w:r>
              <w:rPr>
                <w:rFonts w:hint="eastAsia"/>
                <w:lang w:val="en-US" w:eastAsia="zh-CN"/>
              </w:rPr>
              <w:t>3、采购人认定玩偶服不满足需求时</w:t>
            </w:r>
            <w:r>
              <w:rPr>
                <w:rFonts w:hint="eastAsia"/>
              </w:rPr>
              <w:t>，</w:t>
            </w:r>
            <w:r>
              <w:rPr>
                <w:rFonts w:hint="eastAsia"/>
                <w:lang w:val="en-US" w:eastAsia="zh-CN"/>
              </w:rPr>
              <w:t>采购人向中标方提出限时整改，中标方不按要求整改的，采购人可</w:t>
            </w:r>
            <w:r>
              <w:rPr>
                <w:rFonts w:hint="eastAsia"/>
              </w:rPr>
              <w:t>主动撤销合同，不承担任何后果和费用。</w:t>
            </w:r>
          </w:p>
          <w:p>
            <w:pPr>
              <w:pStyle w:val="3"/>
              <w:bidi w:val="0"/>
              <w:rPr>
                <w:rFonts w:hint="eastAsia"/>
              </w:rPr>
            </w:pPr>
            <w:r>
              <w:rPr>
                <w:rFonts w:hint="eastAsia"/>
                <w:lang w:val="en-US" w:eastAsia="zh-CN"/>
              </w:rPr>
              <w:t>4、玩偶服</w:t>
            </w:r>
            <w:r>
              <w:rPr>
                <w:rFonts w:hint="eastAsia"/>
              </w:rPr>
              <w:t>版权、使用权全部归</w:t>
            </w:r>
            <w:r>
              <w:rPr>
                <w:rFonts w:hint="eastAsia"/>
                <w:lang w:val="en-US" w:eastAsia="zh-CN"/>
              </w:rPr>
              <w:t>采购</w:t>
            </w:r>
            <w:r>
              <w:rPr>
                <w:rFonts w:hint="eastAsia"/>
              </w:rPr>
              <w:t>人所有。</w:t>
            </w:r>
          </w:p>
          <w:p>
            <w:pPr>
              <w:pStyle w:val="3"/>
              <w:bidi w:val="0"/>
              <w:rPr>
                <w:rFonts w:hint="default" w:eastAsiaTheme="minorEastAsia"/>
                <w:lang w:val="en-US" w:eastAsia="zh-CN"/>
              </w:rPr>
            </w:pPr>
            <w:r>
              <w:rPr>
                <w:rFonts w:hint="eastAsia"/>
                <w:lang w:val="en-US" w:eastAsia="zh-CN"/>
              </w:rPr>
              <w:t>5、中标人应遵循保密原则，未经采购人同意，不能随意向他人泄露采购人提供的设计图。</w:t>
            </w:r>
          </w:p>
          <w:p>
            <w:pPr>
              <w:pStyle w:val="3"/>
              <w:bidi w:val="0"/>
              <w:rPr>
                <w:rFonts w:hint="default" w:ascii="宋体" w:hAnsi="宋体" w:eastAsiaTheme="minorEastAsia"/>
                <w:lang w:val="en-US" w:eastAsia="zh-CN"/>
              </w:rPr>
            </w:pPr>
            <w:r>
              <w:rPr>
                <w:rFonts w:hint="eastAsia"/>
                <w:lang w:val="en-US" w:eastAsia="zh-CN"/>
              </w:rPr>
              <w:t>6、</w:t>
            </w:r>
            <w:r>
              <w:rPr>
                <w:rFonts w:hint="eastAsia"/>
              </w:rPr>
              <w:t>付款方式：</w:t>
            </w:r>
            <w:r>
              <w:rPr>
                <w:rFonts w:hint="eastAsia"/>
                <w:lang w:val="en-US" w:eastAsia="zh-CN"/>
              </w:rPr>
              <w:t>货物交付并</w:t>
            </w:r>
            <w:r>
              <w:rPr>
                <w:rFonts w:hint="eastAsia"/>
              </w:rPr>
              <w:t>验收合格后</w:t>
            </w:r>
            <w:r>
              <w:rPr>
                <w:rFonts w:hint="eastAsia"/>
                <w:lang w:val="en-US" w:eastAsia="zh-CN"/>
              </w:rPr>
              <w:t>15</w:t>
            </w:r>
            <w:r>
              <w:rPr>
                <w:rFonts w:hint="eastAsia"/>
              </w:rPr>
              <w:t>个工作日内一次性支付合同款（</w:t>
            </w:r>
            <w:r>
              <w:rPr>
                <w:rFonts w:hint="eastAsia"/>
                <w:lang w:val="en-US" w:eastAsia="zh-CN"/>
              </w:rPr>
              <w:t>付款前中标人</w:t>
            </w:r>
            <w:r>
              <w:rPr>
                <w:rFonts w:hint="eastAsia"/>
              </w:rPr>
              <w:t xml:space="preserve">需提供等额合规的增值税普通发票）。                    </w:t>
            </w:r>
          </w:p>
        </w:tc>
      </w:tr>
    </w:tbl>
    <w:p>
      <w:pPr>
        <w:pStyle w:val="3"/>
      </w:pP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405C48"/>
    <w:multiLevelType w:val="singleLevel"/>
    <w:tmpl w:val="A6405C48"/>
    <w:lvl w:ilvl="0" w:tentative="0">
      <w:start w:val="1"/>
      <w:numFmt w:val="decimal"/>
      <w:suff w:val="nothing"/>
      <w:lvlText w:val="%1、"/>
      <w:lvlJc w:val="left"/>
    </w:lvl>
  </w:abstractNum>
  <w:abstractNum w:abstractNumId="1">
    <w:nsid w:val="EE69FFDF"/>
    <w:multiLevelType w:val="singleLevel"/>
    <w:tmpl w:val="EE69FFDF"/>
    <w:lvl w:ilvl="0" w:tentative="0">
      <w:start w:val="1"/>
      <w:numFmt w:val="decimal"/>
      <w:suff w:val="nothing"/>
      <w:lvlText w:val="（%1）"/>
      <w:lvlJc w:val="left"/>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DE14AD"/>
    <w:rsid w:val="6CDE14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1040</Words>
  <Characters>1057</Characters>
  <Lines>0</Lines>
  <Paragraphs>0</Paragraphs>
  <TotalTime>0</TotalTime>
  <ScaleCrop>false</ScaleCrop>
  <LinksUpToDate>false</LinksUpToDate>
  <CharactersWithSpaces>1086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2022-04-24T09:55:00Z</dcterms:created>
  <dc:creator>WPS</dc:creator>
  <cp:lastModifiedBy>WPS</cp:lastModifiedBy>
  <dcterms:modified xsi:type="dcterms:W3CDTF">2022-04-24T09:56:28Z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5A78BC23D9C84B6CB6883F5956920271</vt:lpwstr>
  </property>
</Properties>
</file>