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outlineLvl w:val="0"/>
        <w:rPr>
          <w:rFonts w:asciiTheme="minorEastAsia" w:hAnsiTheme="minorEastAsia"/>
          <w:sz w:val="28"/>
          <w:szCs w:val="28"/>
        </w:rPr>
      </w:pPr>
      <w:bookmarkStart w:id="0" w:name="_Toc27988011"/>
      <w:r>
        <w:rPr>
          <w:rFonts w:hint="eastAsia" w:asciiTheme="minorEastAsia" w:hAnsiTheme="minorEastAsia"/>
          <w:sz w:val="28"/>
          <w:szCs w:val="28"/>
        </w:rPr>
        <w:t>附件1：</w:t>
      </w:r>
    </w:p>
    <w:bookmarkEnd w:id="0"/>
    <w:p>
      <w:pPr>
        <w:pStyle w:val="4"/>
        <w:jc w:val="center"/>
        <w:outlineLvl w:val="0"/>
        <w:rPr>
          <w:rFonts w:ascii="Times New Roman" w:hAnsi="Times New Roman"/>
          <w:b/>
          <w:sz w:val="36"/>
        </w:rPr>
      </w:pPr>
      <w:r>
        <w:rPr>
          <w:rFonts w:hint="eastAsia" w:ascii="Times New Roman" w:hAnsi="Times New Roman"/>
          <w:b/>
          <w:sz w:val="36"/>
        </w:rPr>
        <w:t>采购需求一览表</w:t>
      </w:r>
    </w:p>
    <w:tbl>
      <w:tblPr>
        <w:tblStyle w:val="5"/>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748"/>
        <w:gridCol w:w="614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lang w:val="en-US" w:eastAsia="zh-CN"/>
              </w:rPr>
              <w:t>货物</w:t>
            </w:r>
            <w:r>
              <w:rPr>
                <w:rFonts w:hint="eastAsia" w:ascii="宋体" w:hAnsi="宋体" w:cs="宋体"/>
                <w:b/>
                <w:bCs/>
              </w:rPr>
              <w:t>名称</w:t>
            </w:r>
          </w:p>
        </w:tc>
        <w:tc>
          <w:tcPr>
            <w:tcW w:w="65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eastAsiaTheme="minorEastAsia"/>
                <w:b/>
                <w:bCs/>
                <w:lang w:val="en-US" w:eastAsia="zh-CN"/>
              </w:rPr>
            </w:pPr>
            <w:r>
              <w:rPr>
                <w:rFonts w:hint="eastAsia" w:ascii="宋体" w:hAnsi="宋体" w:cs="宋体"/>
                <w:b/>
                <w:bCs/>
                <w:lang w:val="en-US" w:eastAsia="zh-CN"/>
              </w:rPr>
              <w:t>数量</w:t>
            </w:r>
          </w:p>
        </w:tc>
        <w:tc>
          <w:tcPr>
            <w:tcW w:w="74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cs="Times New Roman" w:eastAsiaTheme="minorEastAsia"/>
                <w:b/>
                <w:bCs/>
                <w:lang w:eastAsia="zh-CN"/>
              </w:rPr>
            </w:pPr>
            <w:r>
              <w:rPr>
                <w:rFonts w:hint="eastAsia" w:ascii="宋体" w:hAnsi="宋体" w:cs="宋体"/>
                <w:b/>
                <w:bCs/>
                <w:lang w:val="en-US" w:eastAsia="zh-CN"/>
              </w:rPr>
              <w:t>预算</w:t>
            </w:r>
          </w:p>
        </w:tc>
        <w:tc>
          <w:tcPr>
            <w:tcW w:w="6147" w:type="dxa"/>
            <w:tcBorders>
              <w:top w:val="single" w:color="auto" w:sz="4" w:space="0"/>
              <w:left w:val="single" w:color="auto" w:sz="4" w:space="0"/>
              <w:bottom w:val="single" w:color="auto" w:sz="4" w:space="0"/>
            </w:tcBorders>
            <w:vAlign w:val="center"/>
          </w:tcPr>
          <w:p>
            <w:pPr>
              <w:jc w:val="center"/>
              <w:rPr>
                <w:rFonts w:ascii="宋体" w:cs="Times New Roman"/>
                <w:b/>
                <w:bCs/>
              </w:rPr>
            </w:pPr>
            <w:r>
              <w:rPr>
                <w:rFonts w:hint="eastAsia" w:ascii="宋体" w:hAnsi="宋体" w:cs="宋体"/>
                <w:b/>
                <w:bCs/>
                <w:lang w:val="en-US" w:eastAsia="zh-CN"/>
              </w:rPr>
              <w:t>货物</w:t>
            </w:r>
            <w:r>
              <w:rPr>
                <w:rFonts w:hint="eastAsia" w:ascii="宋体" w:hAnsi="宋体" w:cs="宋体"/>
                <w:b/>
                <w:bCs/>
              </w:rPr>
              <w:t>的具体内容和要求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rPr>
            </w:pPr>
            <w:r>
              <w:rPr>
                <w:rFonts w:hint="eastAsia" w:ascii="宋体" w:cs="Times New Roman"/>
              </w:rPr>
              <w:t>南宁中心血站2022年世界献血者日活动定制文化衫</w:t>
            </w:r>
          </w:p>
        </w:tc>
        <w:tc>
          <w:tcPr>
            <w:tcW w:w="657"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cs="宋体" w:eastAsiaTheme="minorEastAsia"/>
                <w:lang w:val="en-US" w:eastAsia="zh-CN"/>
              </w:rPr>
            </w:pPr>
            <w:r>
              <w:rPr>
                <w:rFonts w:hint="eastAsia" w:ascii="宋体" w:hAnsi="宋体" w:cs="宋体"/>
                <w:lang w:val="en-US" w:eastAsia="zh-CN"/>
              </w:rPr>
              <w:t>1000件</w:t>
            </w:r>
          </w:p>
        </w:tc>
        <w:tc>
          <w:tcPr>
            <w:tcW w:w="748"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cs="Times New Roman" w:eastAsiaTheme="minorEastAsia"/>
                <w:lang w:val="en-US" w:eastAsia="zh-CN"/>
              </w:rPr>
            </w:pPr>
            <w:r>
              <w:rPr>
                <w:rFonts w:hint="eastAsia" w:ascii="宋体" w:hAnsi="宋体" w:cs="宋体"/>
                <w:lang w:val="en-US" w:eastAsia="zh-CN"/>
              </w:rPr>
              <w:t>3.6万元</w:t>
            </w:r>
          </w:p>
        </w:tc>
        <w:tc>
          <w:tcPr>
            <w:tcW w:w="6147" w:type="dxa"/>
            <w:tcBorders>
              <w:top w:val="single" w:color="auto" w:sz="4" w:space="0"/>
              <w:left w:val="single" w:color="auto" w:sz="4" w:space="0"/>
              <w:bottom w:val="single" w:color="auto" w:sz="4" w:space="0"/>
            </w:tcBorders>
            <w:vAlign w:val="center"/>
          </w:tcPr>
          <w:p>
            <w:pPr>
              <w:pStyle w:val="3"/>
              <w:numPr>
                <w:ilvl w:val="0"/>
                <w:numId w:val="2"/>
              </w:numPr>
              <w:rPr>
                <w:rFonts w:hint="eastAsia"/>
                <w:lang w:val="en-US" w:eastAsia="zh-CN"/>
              </w:rPr>
            </w:pPr>
            <w:r>
              <w:rPr>
                <w:rFonts w:hint="eastAsia"/>
                <w:lang w:val="en-US" w:eastAsia="zh-CN"/>
              </w:rPr>
              <w:t>款式：</w:t>
            </w:r>
            <w:r>
              <w:rPr>
                <w:rFonts w:hint="eastAsia"/>
                <w:highlight w:val="none"/>
                <w:lang w:val="en-US" w:eastAsia="zh-CN"/>
              </w:rPr>
              <w:t>圆领</w:t>
            </w:r>
            <w:r>
              <w:rPr>
                <w:rFonts w:hint="eastAsia"/>
                <w:lang w:val="en-US" w:eastAsia="zh-CN"/>
              </w:rPr>
              <w:t>运动型速干衣；</w:t>
            </w:r>
          </w:p>
          <w:p>
            <w:pPr>
              <w:pStyle w:val="3"/>
              <w:numPr>
                <w:ilvl w:val="0"/>
                <w:numId w:val="2"/>
              </w:numPr>
              <w:rPr>
                <w:rFonts w:hint="eastAsia"/>
                <w:lang w:val="en-US" w:eastAsia="zh-CN"/>
              </w:rPr>
            </w:pPr>
            <w:r>
              <w:rPr>
                <w:rFonts w:hint="eastAsia"/>
                <w:lang w:val="en-US" w:eastAsia="zh-CN"/>
              </w:rPr>
              <w:t>安全技术类别：直接接触皮肤类（B类），交货时提供国家认可的第三方检测机构出具的检测报告复印件（检测样品以交货产品为准）。</w:t>
            </w:r>
            <w:bookmarkStart w:id="1" w:name="_GoBack"/>
            <w:bookmarkEnd w:id="1"/>
          </w:p>
          <w:p>
            <w:pPr>
              <w:pStyle w:val="3"/>
              <w:numPr>
                <w:ilvl w:val="0"/>
                <w:numId w:val="2"/>
              </w:numPr>
              <w:rPr>
                <w:rFonts w:hint="eastAsia"/>
                <w:lang w:val="en-US" w:eastAsia="zh-CN"/>
              </w:rPr>
            </w:pPr>
            <w:r>
              <w:rPr>
                <w:rFonts w:hint="eastAsia"/>
                <w:lang w:val="en-US" w:eastAsia="zh-CN"/>
              </w:rPr>
              <w:t>尺码：S码-4XL码若干，具体以采购人需求为准；</w:t>
            </w:r>
          </w:p>
          <w:p>
            <w:pPr>
              <w:pStyle w:val="3"/>
              <w:numPr>
                <w:ilvl w:val="0"/>
                <w:numId w:val="2"/>
              </w:numPr>
              <w:rPr>
                <w:rFonts w:hint="eastAsia"/>
                <w:lang w:val="en-US" w:eastAsia="zh-CN"/>
              </w:rPr>
            </w:pPr>
            <w:r>
              <w:rPr>
                <w:rFonts w:hint="eastAsia"/>
                <w:lang w:val="en-US" w:eastAsia="zh-CN"/>
              </w:rPr>
              <w:t>颜色：白色、黑色，具体颜色数量以采购人需求为准；</w:t>
            </w:r>
          </w:p>
          <w:p>
            <w:pPr>
              <w:pStyle w:val="3"/>
              <w:numPr>
                <w:ilvl w:val="0"/>
                <w:numId w:val="2"/>
              </w:numPr>
              <w:rPr>
                <w:rFonts w:hint="eastAsia"/>
                <w:lang w:val="en-US" w:eastAsia="zh-CN"/>
              </w:rPr>
            </w:pPr>
            <w:r>
              <w:rPr>
                <w:rFonts w:hint="eastAsia"/>
                <w:lang w:val="en-US" w:eastAsia="zh-CN"/>
              </w:rPr>
              <w:t>文化衫主面料成分：聚酯纤维90%（</w:t>
            </w:r>
            <w:r>
              <w:rPr>
                <w:rFonts w:hint="eastAsia"/>
                <w:highlight w:val="none"/>
                <w:lang w:val="en-US" w:eastAsia="zh-CN"/>
              </w:rPr>
              <w:t>±2%</w:t>
            </w:r>
            <w:r>
              <w:rPr>
                <w:rFonts w:hint="eastAsia"/>
                <w:lang w:val="en-US" w:eastAsia="zh-CN"/>
              </w:rPr>
              <w:t>），氨纶10%（</w:t>
            </w:r>
            <w:r>
              <w:rPr>
                <w:rFonts w:hint="eastAsia"/>
                <w:highlight w:val="none"/>
                <w:lang w:val="en-US" w:eastAsia="zh-CN"/>
              </w:rPr>
              <w:t>±2%</w:t>
            </w:r>
            <w:r>
              <w:rPr>
                <w:rFonts w:hint="eastAsia"/>
                <w:lang w:val="en-US" w:eastAsia="zh-CN"/>
              </w:rPr>
              <w:t>）；</w:t>
            </w:r>
          </w:p>
          <w:p>
            <w:pPr>
              <w:pStyle w:val="3"/>
              <w:numPr>
                <w:ilvl w:val="0"/>
                <w:numId w:val="2"/>
              </w:numPr>
              <w:rPr>
                <w:rFonts w:hint="default"/>
                <w:lang w:val="en-US" w:eastAsia="zh-CN"/>
              </w:rPr>
            </w:pPr>
            <w:r>
              <w:rPr>
                <w:rFonts w:hint="eastAsia"/>
                <w:lang w:val="en-US" w:eastAsia="zh-CN"/>
              </w:rPr>
              <w:t>定制设计要求：</w:t>
            </w:r>
            <w:r>
              <w:rPr>
                <w:rFonts w:hint="eastAsia"/>
                <w:highlight w:val="none"/>
                <w:lang w:val="en-US" w:eastAsia="zh-CN"/>
              </w:rPr>
              <w:t>彩色</w:t>
            </w:r>
            <w:r>
              <w:rPr>
                <w:rFonts w:hint="eastAsia"/>
                <w:lang w:val="en-US" w:eastAsia="zh-CN"/>
              </w:rPr>
              <w:t>印制南宁献血形象IP“邕小献”及“邕有热血 拥有爱”logo（彩色），具体要求以采购人需求为准。</w:t>
            </w:r>
          </w:p>
          <w:p>
            <w:pPr>
              <w:pStyle w:val="3"/>
              <w:numPr>
                <w:ilvl w:val="0"/>
                <w:numId w:val="2"/>
              </w:numPr>
              <w:rPr>
                <w:rFonts w:hint="default"/>
                <w:lang w:val="en-US" w:eastAsia="zh-CN"/>
              </w:rPr>
            </w:pPr>
            <w:r>
              <w:rPr>
                <w:rFonts w:hint="eastAsia"/>
                <w:highlight w:val="none"/>
                <w:lang w:val="en-US" w:eastAsia="zh-CN"/>
              </w:rPr>
              <w:t>报价文件中提供类似案例及检测报告证明材料。</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pPr>
              <w:pStyle w:val="3"/>
              <w:bidi w:val="0"/>
              <w:rPr>
                <w:rFonts w:hint="eastAsia"/>
              </w:rPr>
            </w:pPr>
            <w:r>
              <w:rPr>
                <w:rFonts w:hint="eastAsia"/>
              </w:rPr>
              <w:t>一、合同签订期：自</w:t>
            </w:r>
            <w:r>
              <w:rPr>
                <w:rFonts w:hint="eastAsia"/>
                <w:lang w:val="en-US" w:eastAsia="zh-CN"/>
              </w:rPr>
              <w:t>采购结果公告结束</w:t>
            </w:r>
            <w:r>
              <w:rPr>
                <w:rFonts w:hint="eastAsia"/>
              </w:rPr>
              <w:t>之日起5</w:t>
            </w:r>
            <w:r>
              <w:rPr>
                <w:rFonts w:hint="eastAsia"/>
                <w:lang w:val="en-US" w:eastAsia="zh-CN"/>
              </w:rPr>
              <w:t>个工作日内。</w:t>
            </w:r>
            <w:r>
              <w:rPr>
                <w:rFonts w:hint="eastAsia"/>
              </w:rPr>
              <w:t xml:space="preserve"> </w:t>
            </w:r>
          </w:p>
          <w:p>
            <w:pPr>
              <w:pStyle w:val="3"/>
              <w:bidi w:val="0"/>
              <w:rPr>
                <w:rFonts w:hint="eastAsia"/>
              </w:rPr>
            </w:pPr>
            <w:r>
              <w:rPr>
                <w:rFonts w:hint="eastAsia"/>
              </w:rPr>
              <w:t>二、</w:t>
            </w:r>
            <w:r>
              <w:rPr>
                <w:rFonts w:hint="eastAsia"/>
                <w:lang w:val="en-US" w:eastAsia="zh-CN"/>
              </w:rPr>
              <w:t>交货期</w:t>
            </w:r>
            <w:r>
              <w:rPr>
                <w:rFonts w:hint="eastAsia"/>
              </w:rPr>
              <w:t>：自合同签订之日起</w:t>
            </w:r>
            <w:r>
              <w:rPr>
                <w:rFonts w:hint="eastAsia"/>
                <w:highlight w:val="none"/>
                <w:lang w:val="en-US" w:eastAsia="zh-CN"/>
              </w:rPr>
              <w:t>15</w:t>
            </w:r>
            <w:r>
              <w:rPr>
                <w:rFonts w:hint="eastAsia"/>
                <w:lang w:val="en-US" w:eastAsia="zh-CN"/>
              </w:rPr>
              <w:t>个工作日</w:t>
            </w:r>
            <w:r>
              <w:rPr>
                <w:rFonts w:hint="eastAsia"/>
              </w:rPr>
              <w:t>内</w:t>
            </w:r>
            <w:r>
              <w:rPr>
                <w:rFonts w:hint="eastAsia" w:ascii="宋体" w:hAnsi="宋体"/>
                <w:szCs w:val="21"/>
                <w:lang w:val="en-US" w:eastAsia="zh-CN"/>
              </w:rPr>
              <w:t>交付</w:t>
            </w:r>
            <w:r>
              <w:rPr>
                <w:rFonts w:hint="eastAsia"/>
              </w:rPr>
              <w:t xml:space="preserve">。 </w:t>
            </w:r>
          </w:p>
          <w:p>
            <w:pPr>
              <w:pStyle w:val="3"/>
              <w:bidi w:val="0"/>
              <w:rPr>
                <w:rFonts w:hint="eastAsia"/>
              </w:rPr>
            </w:pPr>
            <w:r>
              <w:rPr>
                <w:rFonts w:hint="eastAsia"/>
              </w:rPr>
              <w:t>三、</w:t>
            </w:r>
            <w:r>
              <w:rPr>
                <w:rFonts w:hint="eastAsia"/>
                <w:lang w:val="en-US" w:eastAsia="zh-CN"/>
              </w:rPr>
              <w:t>交货</w:t>
            </w:r>
            <w:r>
              <w:rPr>
                <w:rFonts w:hint="eastAsia"/>
              </w:rPr>
              <w:t xml:space="preserve">地点：采购人指定地点。 </w:t>
            </w:r>
          </w:p>
          <w:p>
            <w:pPr>
              <w:widowControl/>
              <w:shd w:val="clear" w:color="auto" w:fill="FFFFFF"/>
              <w:spacing w:line="360" w:lineRule="auto"/>
              <w:rPr>
                <w:rFonts w:hint="default" w:ascii="宋体" w:hAnsi="宋体" w:eastAsiaTheme="minorEastAsia"/>
                <w:bCs/>
                <w:color w:val="auto"/>
                <w:sz w:val="21"/>
                <w:szCs w:val="21"/>
                <w:highlight w:val="none"/>
                <w:lang w:val="en-US" w:eastAsia="zh-CN"/>
              </w:rPr>
            </w:pPr>
            <w:r>
              <w:rPr>
                <w:rFonts w:hint="eastAsia" w:ascii="宋体" w:hAnsi="宋体"/>
                <w:bCs/>
                <w:color w:val="auto"/>
                <w:sz w:val="21"/>
                <w:szCs w:val="21"/>
                <w:highlight w:val="none"/>
              </w:rPr>
              <w:t>四、交货</w:t>
            </w:r>
            <w:r>
              <w:rPr>
                <w:rFonts w:hint="eastAsia" w:ascii="宋体" w:hAnsi="宋体"/>
                <w:bCs/>
                <w:color w:val="auto"/>
                <w:sz w:val="21"/>
                <w:szCs w:val="21"/>
                <w:highlight w:val="none"/>
                <w:lang w:val="en-US" w:eastAsia="zh-CN"/>
              </w:rPr>
              <w:t>方式及要求：</w:t>
            </w:r>
          </w:p>
          <w:p>
            <w:pPr>
              <w:widowControl/>
              <w:shd w:val="clear" w:color="auto" w:fill="FFFFFF"/>
              <w:spacing w:line="360" w:lineRule="auto"/>
              <w:rPr>
                <w:rFonts w:hint="eastAsia" w:ascii="宋体" w:hAnsi="宋体"/>
                <w:bCs/>
                <w:color w:val="auto"/>
                <w:sz w:val="21"/>
                <w:szCs w:val="21"/>
                <w:highlight w:val="none"/>
              </w:rPr>
            </w:pPr>
            <w:r>
              <w:rPr>
                <w:rFonts w:hint="eastAsia" w:ascii="宋体" w:hAnsi="宋体"/>
                <w:bCs/>
                <w:color w:val="auto"/>
                <w:sz w:val="21"/>
                <w:szCs w:val="21"/>
                <w:highlight w:val="none"/>
                <w:lang w:val="en-US" w:eastAsia="zh-CN"/>
              </w:rPr>
              <w:t>1、交货方式</w:t>
            </w:r>
            <w:r>
              <w:rPr>
                <w:rFonts w:hint="eastAsia" w:ascii="宋体" w:hAnsi="宋体"/>
                <w:bCs/>
                <w:color w:val="auto"/>
                <w:sz w:val="21"/>
                <w:szCs w:val="21"/>
                <w:highlight w:val="none"/>
              </w:rPr>
              <w:t>：现场交货</w:t>
            </w:r>
          </w:p>
          <w:p>
            <w:pPr>
              <w:widowControl/>
              <w:shd w:val="clear" w:color="auto" w:fill="FFFFFF"/>
              <w:spacing w:line="360" w:lineRule="auto"/>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2、交货要求：成交供应商向采购人提供的货物必须是全新、完整、未使用过的，货物到达后，供应商和采购人应在现场进行清点，清点过程中如果发现因包装或运输不当引起的产品外观或内部的损坏，供应商应负责更换，若发现错发/漏发情况，供货商应负责更换和补发。</w:t>
            </w:r>
          </w:p>
          <w:p>
            <w:pPr>
              <w:widowControl/>
              <w:shd w:val="clear" w:color="auto" w:fill="FFFFFF"/>
              <w:spacing w:line="360" w:lineRule="auto"/>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五、验收方式及要求</w:t>
            </w:r>
          </w:p>
          <w:p>
            <w:pPr>
              <w:widowControl/>
              <w:shd w:val="clear" w:color="auto" w:fill="FFFFFF"/>
              <w:spacing w:line="360" w:lineRule="auto"/>
              <w:rPr>
                <w:rFonts w:hint="default" w:ascii="宋体" w:hAnsi="宋体"/>
                <w:bCs/>
                <w:color w:val="auto"/>
                <w:sz w:val="21"/>
                <w:szCs w:val="21"/>
                <w:highlight w:val="none"/>
                <w:lang w:val="en-US" w:eastAsia="zh-CN"/>
              </w:rPr>
            </w:pPr>
            <w:r>
              <w:rPr>
                <w:rFonts w:hint="default" w:ascii="宋体" w:hAnsi="宋体"/>
                <w:bCs/>
                <w:color w:val="auto"/>
                <w:sz w:val="21"/>
                <w:szCs w:val="21"/>
                <w:highlight w:val="none"/>
                <w:lang w:val="en-US" w:eastAsia="zh-CN"/>
              </w:rPr>
              <w:t>1、交货时，所有产品均严格按</w:t>
            </w:r>
            <w:r>
              <w:rPr>
                <w:rFonts w:hint="eastAsia" w:ascii="宋体" w:hAnsi="宋体"/>
                <w:bCs/>
                <w:color w:val="auto"/>
                <w:sz w:val="21"/>
                <w:szCs w:val="21"/>
                <w:highlight w:val="none"/>
                <w:lang w:val="en-US" w:eastAsia="zh-CN"/>
              </w:rPr>
              <w:t>采购</w:t>
            </w:r>
            <w:r>
              <w:rPr>
                <w:rFonts w:hint="default" w:ascii="宋体" w:hAnsi="宋体"/>
                <w:bCs/>
                <w:color w:val="auto"/>
                <w:sz w:val="21"/>
                <w:szCs w:val="21"/>
                <w:highlight w:val="none"/>
                <w:lang w:val="en-US" w:eastAsia="zh-CN"/>
              </w:rPr>
              <w:t>文件上的技术参数要求，采购</w:t>
            </w:r>
            <w:r>
              <w:rPr>
                <w:rFonts w:hint="eastAsia" w:ascii="宋体" w:hAnsi="宋体"/>
                <w:bCs/>
                <w:color w:val="auto"/>
                <w:sz w:val="21"/>
                <w:szCs w:val="21"/>
                <w:highlight w:val="none"/>
                <w:lang w:val="en-US" w:eastAsia="zh-CN"/>
              </w:rPr>
              <w:t>人</w:t>
            </w:r>
            <w:r>
              <w:rPr>
                <w:rFonts w:hint="default" w:ascii="宋体" w:hAnsi="宋体"/>
                <w:bCs/>
                <w:color w:val="auto"/>
                <w:sz w:val="21"/>
                <w:szCs w:val="21"/>
                <w:highlight w:val="none"/>
                <w:lang w:val="en-US" w:eastAsia="zh-CN"/>
              </w:rPr>
              <w:t>按</w:t>
            </w:r>
            <w:r>
              <w:rPr>
                <w:rFonts w:hint="eastAsia" w:ascii="宋体" w:hAnsi="宋体"/>
                <w:bCs/>
                <w:color w:val="auto"/>
                <w:sz w:val="21"/>
                <w:szCs w:val="21"/>
                <w:highlight w:val="none"/>
                <w:lang w:val="en-US" w:eastAsia="zh-CN"/>
              </w:rPr>
              <w:t>供应商</w:t>
            </w:r>
            <w:r>
              <w:rPr>
                <w:rFonts w:hint="default" w:ascii="宋体" w:hAnsi="宋体"/>
                <w:bCs/>
                <w:color w:val="auto"/>
                <w:sz w:val="21"/>
                <w:szCs w:val="21"/>
                <w:highlight w:val="none"/>
                <w:lang w:val="en-US" w:eastAsia="zh-CN"/>
              </w:rPr>
              <w:t>响应和承诺的技术参数及性能和国家有关标准进行验收，达不到要求的不予验收，视为产品验收不合格，并且保留追究</w:t>
            </w:r>
            <w:r>
              <w:rPr>
                <w:rFonts w:hint="eastAsia" w:ascii="宋体" w:hAnsi="宋体"/>
                <w:bCs/>
                <w:color w:val="auto"/>
                <w:sz w:val="21"/>
                <w:szCs w:val="21"/>
                <w:highlight w:val="none"/>
                <w:lang w:val="en-US" w:eastAsia="zh-CN"/>
              </w:rPr>
              <w:t>中标人相应</w:t>
            </w:r>
            <w:r>
              <w:rPr>
                <w:rFonts w:hint="default" w:ascii="宋体" w:hAnsi="宋体"/>
                <w:bCs/>
                <w:color w:val="auto"/>
                <w:sz w:val="21"/>
                <w:szCs w:val="21"/>
                <w:highlight w:val="none"/>
                <w:lang w:val="en-US" w:eastAsia="zh-CN"/>
              </w:rPr>
              <w:t>的法律责任。</w:t>
            </w:r>
          </w:p>
          <w:p>
            <w:pPr>
              <w:widowControl/>
              <w:shd w:val="clear" w:color="auto" w:fill="FFFFFF"/>
              <w:spacing w:line="360" w:lineRule="auto"/>
              <w:rPr>
                <w:rFonts w:hint="default"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2、按要求供货到现场(包括包装、卸货)及安装调试。</w:t>
            </w:r>
          </w:p>
          <w:p>
            <w:pPr>
              <w:widowControl/>
              <w:shd w:val="clear" w:color="auto" w:fill="FFFFFF"/>
              <w:spacing w:line="360" w:lineRule="auto"/>
              <w:rPr>
                <w:rFonts w:ascii="宋体" w:hAnsi="宋体"/>
                <w:color w:val="auto"/>
                <w:sz w:val="21"/>
                <w:szCs w:val="21"/>
                <w:highlight w:val="none"/>
              </w:rPr>
            </w:pPr>
            <w:r>
              <w:rPr>
                <w:rFonts w:hint="eastAsia" w:ascii="宋体" w:hAnsi="宋体"/>
                <w:color w:val="auto"/>
                <w:sz w:val="21"/>
                <w:szCs w:val="21"/>
                <w:highlight w:val="none"/>
                <w:lang w:val="en-US" w:eastAsia="zh-CN"/>
              </w:rPr>
              <w:t>六</w:t>
            </w:r>
            <w:r>
              <w:rPr>
                <w:rFonts w:hint="eastAsia" w:ascii="宋体" w:hAnsi="宋体"/>
                <w:color w:val="auto"/>
                <w:sz w:val="21"/>
                <w:szCs w:val="21"/>
                <w:highlight w:val="none"/>
              </w:rPr>
              <w:t>、售后服务要求</w:t>
            </w:r>
          </w:p>
          <w:p>
            <w:pPr>
              <w:widowControl/>
              <w:shd w:val="clear" w:color="auto" w:fill="FFFFFF"/>
              <w:spacing w:line="360" w:lineRule="auto"/>
              <w:rPr>
                <w:rFonts w:hint="eastAsia" w:eastAsiaTheme="minorEastAsia"/>
                <w:color w:val="auto"/>
                <w:highlight w:val="none"/>
                <w:lang w:eastAsia="zh-CN"/>
              </w:rPr>
            </w:pPr>
            <w:r>
              <w:rPr>
                <w:rFonts w:hint="eastAsia" w:ascii="宋体" w:hAnsi="宋体"/>
                <w:b/>
                <w:color w:val="auto"/>
                <w:sz w:val="21"/>
                <w:szCs w:val="21"/>
                <w:highlight w:val="none"/>
              </w:rPr>
              <w:t>★</w:t>
            </w:r>
            <w:r>
              <w:rPr>
                <w:rFonts w:hint="eastAsia" w:ascii="宋体" w:hAnsi="宋体"/>
                <w:color w:val="auto"/>
                <w:sz w:val="21"/>
                <w:szCs w:val="21"/>
                <w:highlight w:val="none"/>
              </w:rPr>
              <w:t>1、质量保证期</w:t>
            </w:r>
            <w:r>
              <w:rPr>
                <w:rFonts w:hint="eastAsia" w:ascii="宋体" w:hAnsi="宋体"/>
                <w:color w:val="auto"/>
                <w:sz w:val="21"/>
                <w:szCs w:val="21"/>
                <w:highlight w:val="none"/>
                <w:u w:val="single"/>
              </w:rPr>
              <w:t xml:space="preserve">  1  </w:t>
            </w:r>
            <w:r>
              <w:rPr>
                <w:rFonts w:hint="eastAsia" w:ascii="宋体" w:hAnsi="宋体"/>
                <w:color w:val="auto"/>
                <w:sz w:val="21"/>
                <w:szCs w:val="21"/>
                <w:highlight w:val="none"/>
              </w:rPr>
              <w:t>年（自交货并验收合格之日起计）</w:t>
            </w:r>
            <w:r>
              <w:rPr>
                <w:rFonts w:hint="eastAsia" w:ascii="宋体" w:hAnsi="宋体"/>
                <w:color w:val="auto"/>
                <w:sz w:val="21"/>
                <w:szCs w:val="21"/>
                <w:highlight w:val="none"/>
                <w:lang w:eastAsia="zh-CN"/>
              </w:rPr>
              <w:t>，质量保证期内按国家有关产品“三包”规定执行“三包”，质量保证期内因产品质量问题发生的相关费用由</w:t>
            </w:r>
            <w:r>
              <w:rPr>
                <w:rFonts w:hint="eastAsia" w:ascii="宋体" w:hAnsi="宋体"/>
                <w:color w:val="auto"/>
                <w:sz w:val="21"/>
                <w:szCs w:val="21"/>
                <w:highlight w:val="none"/>
                <w:lang w:val="en-US" w:eastAsia="zh-CN"/>
              </w:rPr>
              <w:t>成交供应商</w:t>
            </w:r>
            <w:r>
              <w:rPr>
                <w:rFonts w:hint="eastAsia" w:ascii="宋体" w:hAnsi="宋体"/>
                <w:color w:val="auto"/>
                <w:sz w:val="21"/>
                <w:szCs w:val="21"/>
                <w:highlight w:val="none"/>
                <w:lang w:eastAsia="zh-CN"/>
              </w:rPr>
              <w:t>承担。</w:t>
            </w:r>
          </w:p>
          <w:p>
            <w:pPr>
              <w:pStyle w:val="7"/>
              <w:kinsoku w:val="0"/>
              <w:overflowPunct w:val="0"/>
              <w:spacing w:before="29" w:beforeLines="0" w:afterLines="0"/>
              <w:jc w:val="both"/>
              <w:rPr>
                <w:rFonts w:hint="eastAsia" w:ascii="宋体" w:hAnsi="宋体"/>
                <w:color w:val="auto"/>
                <w:sz w:val="21"/>
                <w:szCs w:val="21"/>
                <w:highlight w:val="none"/>
              </w:rPr>
            </w:pPr>
            <w:r>
              <w:rPr>
                <w:rFonts w:hint="eastAsia" w:ascii="宋体" w:hAnsi="宋体"/>
                <w:color w:val="auto"/>
                <w:sz w:val="21"/>
                <w:szCs w:val="21"/>
                <w:highlight w:val="none"/>
                <w:lang w:val="en-US" w:eastAsia="zh-CN"/>
              </w:rPr>
              <w:t>2、服务</w:t>
            </w:r>
            <w:r>
              <w:rPr>
                <w:rFonts w:hint="eastAsia" w:ascii="宋体" w:hAnsi="宋体"/>
                <w:color w:val="auto"/>
                <w:sz w:val="21"/>
                <w:szCs w:val="21"/>
                <w:highlight w:val="none"/>
              </w:rPr>
              <w:t>响应时间：</w:t>
            </w:r>
            <w:r>
              <w:rPr>
                <w:rFonts w:hint="eastAsia" w:ascii="宋体" w:eastAsia="宋体" w:cs="宋体"/>
                <w:sz w:val="21"/>
                <w:szCs w:val="21"/>
                <w:highlight w:val="none"/>
              </w:rPr>
              <w:t>对于服务请求，须在</w:t>
            </w:r>
            <w:r>
              <w:rPr>
                <w:rFonts w:hint="eastAsia" w:ascii="宋体" w:eastAsia="宋体" w:cs="宋体"/>
                <w:spacing w:val="-47"/>
                <w:sz w:val="21"/>
                <w:szCs w:val="21"/>
                <w:highlight w:val="none"/>
              </w:rPr>
              <w:t xml:space="preserve"> </w:t>
            </w:r>
            <w:r>
              <w:rPr>
                <w:rFonts w:hint="eastAsia" w:ascii="宋体" w:eastAsia="宋体" w:cs="宋体"/>
                <w:sz w:val="21"/>
                <w:szCs w:val="21"/>
                <w:highlight w:val="none"/>
              </w:rPr>
              <w:t>20</w:t>
            </w:r>
            <w:r>
              <w:rPr>
                <w:rFonts w:hint="eastAsia" w:ascii="宋体" w:eastAsia="宋体" w:cs="宋体"/>
                <w:spacing w:val="-45"/>
                <w:sz w:val="21"/>
                <w:szCs w:val="21"/>
                <w:highlight w:val="none"/>
              </w:rPr>
              <w:t xml:space="preserve"> </w:t>
            </w:r>
            <w:r>
              <w:rPr>
                <w:rFonts w:hint="eastAsia" w:ascii="宋体" w:eastAsia="宋体" w:cs="宋体"/>
                <w:sz w:val="21"/>
                <w:szCs w:val="21"/>
                <w:highlight w:val="none"/>
              </w:rPr>
              <w:t>分钟内响应；一般问题</w:t>
            </w:r>
            <w:r>
              <w:rPr>
                <w:rFonts w:hint="eastAsia" w:ascii="宋体" w:eastAsia="宋体" w:cs="宋体"/>
                <w:spacing w:val="-48"/>
                <w:sz w:val="21"/>
                <w:szCs w:val="21"/>
                <w:highlight w:val="none"/>
              </w:rPr>
              <w:t xml:space="preserve"> </w:t>
            </w:r>
            <w:r>
              <w:rPr>
                <w:rFonts w:hint="eastAsia" w:ascii="宋体" w:eastAsia="宋体" w:cs="宋体"/>
                <w:spacing w:val="-48"/>
                <w:sz w:val="21"/>
                <w:szCs w:val="21"/>
                <w:highlight w:val="none"/>
                <w:lang w:val="en-US" w:eastAsia="zh-CN"/>
              </w:rPr>
              <w:t>8</w:t>
            </w:r>
            <w:r>
              <w:rPr>
                <w:rFonts w:hint="eastAsia" w:ascii="宋体" w:eastAsia="宋体" w:cs="宋体"/>
                <w:sz w:val="21"/>
                <w:szCs w:val="21"/>
                <w:highlight w:val="none"/>
              </w:rPr>
              <w:t>小时内解决；对于重大问题不能超过</w:t>
            </w:r>
            <w:r>
              <w:rPr>
                <w:rFonts w:hint="eastAsia" w:ascii="宋体" w:eastAsia="宋体" w:cs="宋体"/>
                <w:spacing w:val="-47"/>
                <w:sz w:val="21"/>
                <w:szCs w:val="21"/>
                <w:highlight w:val="none"/>
              </w:rPr>
              <w:t xml:space="preserve"> </w:t>
            </w:r>
            <w:r>
              <w:rPr>
                <w:rFonts w:hint="eastAsia" w:ascii="宋体" w:eastAsia="宋体" w:cs="宋体"/>
                <w:sz w:val="21"/>
                <w:szCs w:val="21"/>
                <w:highlight w:val="none"/>
              </w:rPr>
              <w:t>48</w:t>
            </w:r>
            <w:r>
              <w:rPr>
                <w:rFonts w:hint="eastAsia" w:ascii="宋体" w:eastAsia="宋体" w:cs="宋体"/>
                <w:spacing w:val="-45"/>
                <w:sz w:val="21"/>
                <w:szCs w:val="21"/>
                <w:highlight w:val="none"/>
              </w:rPr>
              <w:t xml:space="preserve"> </w:t>
            </w:r>
            <w:r>
              <w:rPr>
                <w:rFonts w:hint="eastAsia" w:ascii="宋体" w:eastAsia="宋体" w:cs="宋体"/>
                <w:sz w:val="21"/>
                <w:szCs w:val="21"/>
                <w:highlight w:val="none"/>
              </w:rPr>
              <w:t>小时解决且要求</w:t>
            </w:r>
            <w:r>
              <w:rPr>
                <w:rFonts w:hint="eastAsia" w:ascii="宋体" w:eastAsia="宋体" w:cs="宋体"/>
                <w:spacing w:val="-46"/>
                <w:sz w:val="21"/>
                <w:szCs w:val="21"/>
                <w:highlight w:val="none"/>
              </w:rPr>
              <w:t xml:space="preserve"> </w:t>
            </w:r>
            <w:r>
              <w:rPr>
                <w:rFonts w:hint="eastAsia" w:ascii="宋体" w:eastAsia="宋体" w:cs="宋体"/>
                <w:sz w:val="21"/>
                <w:szCs w:val="21"/>
                <w:highlight w:val="none"/>
              </w:rPr>
              <w:t>4</w:t>
            </w:r>
            <w:r>
              <w:rPr>
                <w:rFonts w:hint="eastAsia" w:ascii="宋体" w:eastAsia="宋体" w:cs="宋体"/>
                <w:spacing w:val="-45"/>
                <w:sz w:val="21"/>
                <w:szCs w:val="21"/>
                <w:highlight w:val="none"/>
              </w:rPr>
              <w:t xml:space="preserve"> </w:t>
            </w:r>
            <w:r>
              <w:rPr>
                <w:rFonts w:hint="eastAsia" w:ascii="宋体" w:eastAsia="宋体" w:cs="宋体"/>
                <w:sz w:val="21"/>
                <w:szCs w:val="21"/>
                <w:highlight w:val="none"/>
              </w:rPr>
              <w:t>小时内到现场服务</w:t>
            </w:r>
            <w:r>
              <w:rPr>
                <w:rFonts w:hint="eastAsia" w:ascii="宋体" w:eastAsia="宋体" w:cs="宋体"/>
                <w:spacing w:val="-2"/>
                <w:sz w:val="21"/>
                <w:szCs w:val="21"/>
                <w:highlight w:val="none"/>
              </w:rPr>
              <w:t>。</w:t>
            </w:r>
          </w:p>
          <w:p>
            <w:pPr>
              <w:spacing w:line="360" w:lineRule="auto"/>
              <w:rPr>
                <w:rFonts w:ascii="宋体" w:hAnsi="宋体"/>
                <w:color w:val="auto"/>
                <w:sz w:val="21"/>
                <w:szCs w:val="21"/>
                <w:highlight w:val="none"/>
              </w:rPr>
            </w:pPr>
            <w:r>
              <w:rPr>
                <w:rFonts w:hint="eastAsia" w:ascii="宋体" w:hAnsi="宋体"/>
                <w:color w:val="auto"/>
                <w:sz w:val="21"/>
                <w:szCs w:val="21"/>
                <w:highlight w:val="none"/>
                <w:lang w:val="en-US" w:eastAsia="zh-CN"/>
              </w:rPr>
              <w:t>七</w:t>
            </w:r>
            <w:r>
              <w:rPr>
                <w:rFonts w:hint="eastAsia" w:ascii="宋体" w:hAnsi="宋体"/>
                <w:color w:val="auto"/>
                <w:sz w:val="21"/>
                <w:szCs w:val="21"/>
                <w:highlight w:val="none"/>
              </w:rPr>
              <w:t>、其他要求：</w:t>
            </w:r>
          </w:p>
          <w:p>
            <w:pPr>
              <w:spacing w:line="360" w:lineRule="auto"/>
              <w:rPr>
                <w:rFonts w:ascii="宋体" w:hAnsi="宋体"/>
                <w:color w:val="auto"/>
                <w:sz w:val="21"/>
                <w:szCs w:val="21"/>
                <w:highlight w:val="none"/>
              </w:rPr>
            </w:pPr>
            <w:r>
              <w:rPr>
                <w:rFonts w:hint="eastAsia" w:ascii="宋体" w:hAnsi="宋体"/>
                <w:b/>
                <w:color w:val="auto"/>
                <w:sz w:val="21"/>
                <w:szCs w:val="21"/>
                <w:highlight w:val="none"/>
              </w:rPr>
              <w:t>★</w:t>
            </w:r>
            <w:r>
              <w:rPr>
                <w:rFonts w:hint="eastAsia" w:ascii="宋体" w:hAnsi="宋体"/>
                <w:color w:val="auto"/>
                <w:sz w:val="21"/>
                <w:szCs w:val="21"/>
                <w:highlight w:val="none"/>
              </w:rPr>
              <w:t>1、投标报价为采购人指定地点的现场交货价，包括：</w:t>
            </w:r>
          </w:p>
          <w:p>
            <w:pPr>
              <w:spacing w:line="360" w:lineRule="auto"/>
              <w:rPr>
                <w:rFonts w:ascii="宋体" w:hAnsi="宋体"/>
                <w:color w:val="auto"/>
                <w:sz w:val="21"/>
                <w:szCs w:val="21"/>
                <w:highlight w:val="none"/>
              </w:rPr>
            </w:pPr>
            <w:r>
              <w:rPr>
                <w:rFonts w:hint="eastAsia" w:ascii="宋体" w:hAnsi="宋体"/>
                <w:color w:val="auto"/>
                <w:sz w:val="21"/>
                <w:szCs w:val="21"/>
                <w:highlight w:val="none"/>
              </w:rPr>
              <w:t>（1）货物的价格；</w:t>
            </w:r>
          </w:p>
          <w:p>
            <w:pPr>
              <w:spacing w:line="360" w:lineRule="auto"/>
              <w:rPr>
                <w:rFonts w:ascii="宋体" w:hAnsi="宋体"/>
                <w:color w:val="auto"/>
                <w:sz w:val="21"/>
                <w:szCs w:val="21"/>
                <w:highlight w:val="none"/>
              </w:rPr>
            </w:pPr>
            <w:r>
              <w:rPr>
                <w:rFonts w:hint="eastAsia" w:ascii="宋体" w:hAnsi="宋体"/>
                <w:color w:val="auto"/>
                <w:sz w:val="21"/>
                <w:szCs w:val="21"/>
                <w:highlight w:val="none"/>
              </w:rPr>
              <w:t>（2）货物的标准附件、备品备件、专用工具的价格；</w:t>
            </w:r>
          </w:p>
          <w:p>
            <w:pPr>
              <w:spacing w:line="360" w:lineRule="auto"/>
              <w:rPr>
                <w:rFonts w:ascii="宋体" w:hAnsi="宋体"/>
                <w:color w:val="auto"/>
                <w:sz w:val="21"/>
                <w:szCs w:val="21"/>
                <w:highlight w:val="none"/>
              </w:rPr>
            </w:pPr>
            <w:r>
              <w:rPr>
                <w:rFonts w:hint="eastAsia" w:ascii="宋体" w:hAnsi="宋体"/>
                <w:color w:val="auto"/>
                <w:sz w:val="21"/>
                <w:szCs w:val="21"/>
                <w:highlight w:val="none"/>
              </w:rPr>
              <w:t>（3）运输、装卸、技术支持、售后服务等费用；</w:t>
            </w:r>
          </w:p>
          <w:p>
            <w:pPr>
              <w:spacing w:line="360" w:lineRule="auto"/>
              <w:rPr>
                <w:rFonts w:ascii="宋体" w:hAnsi="宋体"/>
                <w:color w:val="auto"/>
                <w:sz w:val="21"/>
                <w:szCs w:val="21"/>
                <w:highlight w:val="none"/>
              </w:rPr>
            </w:pPr>
            <w:r>
              <w:rPr>
                <w:rFonts w:hint="eastAsia" w:ascii="宋体" w:hAnsi="宋体"/>
                <w:color w:val="auto"/>
                <w:sz w:val="21"/>
                <w:szCs w:val="21"/>
                <w:highlight w:val="none"/>
              </w:rPr>
              <w:t>（4）必要的保险费用和各项税费；</w:t>
            </w:r>
          </w:p>
          <w:p>
            <w:pPr>
              <w:spacing w:line="360" w:lineRule="auto"/>
              <w:rPr>
                <w:rFonts w:ascii="宋体" w:hAnsi="宋体"/>
                <w:color w:val="auto"/>
                <w:sz w:val="21"/>
                <w:szCs w:val="21"/>
                <w:highlight w:val="none"/>
              </w:rPr>
            </w:pPr>
            <w:r>
              <w:rPr>
                <w:rFonts w:hint="eastAsia" w:ascii="宋体" w:hAnsi="宋体"/>
                <w:color w:val="auto"/>
                <w:sz w:val="21"/>
                <w:szCs w:val="21"/>
                <w:highlight w:val="none"/>
              </w:rPr>
              <w:t>（5）安装费用等所有费用。</w:t>
            </w:r>
          </w:p>
          <w:p>
            <w:pPr>
              <w:pStyle w:val="3"/>
              <w:bidi w:val="0"/>
              <w:rPr>
                <w:rFonts w:hint="default" w:ascii="宋体" w:hAnsi="宋体" w:eastAsiaTheme="minorEastAsia"/>
                <w:lang w:val="en-US" w:eastAsia="zh-CN"/>
              </w:rPr>
            </w:pPr>
            <w:r>
              <w:rPr>
                <w:rFonts w:hint="eastAsia" w:ascii="宋体" w:hAnsi="宋体"/>
                <w:b/>
                <w:color w:val="auto"/>
                <w:sz w:val="21"/>
                <w:szCs w:val="21"/>
                <w:highlight w:val="none"/>
              </w:rPr>
              <w:t>★</w:t>
            </w:r>
            <w:r>
              <w:rPr>
                <w:rFonts w:hint="eastAsia" w:ascii="宋体" w:hAnsi="宋体"/>
                <w:color w:val="auto"/>
                <w:sz w:val="21"/>
                <w:szCs w:val="21"/>
                <w:highlight w:val="none"/>
              </w:rPr>
              <w:t>2、付款方式：</w:t>
            </w:r>
            <w:r>
              <w:rPr>
                <w:rFonts w:hint="eastAsia" w:ascii="宋体" w:hAnsi="宋体"/>
                <w:color w:val="auto"/>
                <w:sz w:val="21"/>
                <w:szCs w:val="21"/>
                <w:highlight w:val="none"/>
                <w:lang w:val="en-US" w:eastAsia="zh-CN"/>
              </w:rPr>
              <w:t>中标人</w:t>
            </w:r>
            <w:r>
              <w:rPr>
                <w:rFonts w:hint="eastAsia" w:ascii="宋体" w:hAnsi="宋体"/>
                <w:color w:val="auto"/>
                <w:sz w:val="21"/>
                <w:szCs w:val="21"/>
                <w:highlight w:val="none"/>
              </w:rPr>
              <w:t>交货</w:t>
            </w:r>
            <w:r>
              <w:rPr>
                <w:rFonts w:hint="eastAsia" w:ascii="宋体" w:hAnsi="宋体"/>
                <w:bCs/>
                <w:color w:val="auto"/>
                <w:sz w:val="21"/>
                <w:szCs w:val="21"/>
                <w:highlight w:val="none"/>
              </w:rPr>
              <w:t>完毕</w:t>
            </w:r>
            <w:r>
              <w:rPr>
                <w:rFonts w:hint="eastAsia" w:ascii="宋体" w:hAnsi="宋体"/>
                <w:color w:val="auto"/>
                <w:sz w:val="21"/>
                <w:szCs w:val="21"/>
                <w:highlight w:val="none"/>
              </w:rPr>
              <w:t>并验收合格后，一次性支付合同款</w:t>
            </w: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付款前中标人需开具等额合规的增值税普通发票）。</w:t>
            </w:r>
          </w:p>
        </w:tc>
      </w:tr>
    </w:tbl>
    <w:p>
      <w:pPr>
        <w:pStyle w:val="3"/>
      </w:pPr>
    </w:p>
    <w:p>
      <w:pPr>
        <w:pStyle w:val="3"/>
      </w:pPr>
    </w:p>
    <w:p>
      <w:pPr>
        <w:pStyle w:val="3"/>
      </w:pPr>
    </w:p>
    <w:p>
      <w:pPr>
        <w:pStyle w:val="3"/>
      </w:pPr>
    </w:p>
    <w:p>
      <w:pPr>
        <w:pStyle w:val="4"/>
        <w:jc w:val="left"/>
        <w:rPr>
          <w:rFonts w:hint="eastAsia"/>
          <w:sz w:val="28"/>
          <w:szCs w:val="28"/>
        </w:rPr>
      </w:pPr>
    </w:p>
    <w:p>
      <w:pPr>
        <w:pStyle w:val="3"/>
      </w:pPr>
    </w:p>
    <w:p>
      <w:pPr>
        <w:pStyle w:val="4"/>
        <w:jc w:val="left"/>
        <w:rPr>
          <w:rFonts w:hint="eastAsia"/>
          <w:sz w:val="28"/>
          <w:szCs w:val="28"/>
        </w:rPr>
      </w:pPr>
    </w:p>
    <w:p>
      <w:pPr>
        <w:pStyle w:val="4"/>
        <w:jc w:val="left"/>
        <w:rPr>
          <w:rFonts w:hint="eastAsia"/>
          <w:sz w:val="28"/>
          <w:szCs w:val="28"/>
        </w:rPr>
      </w:pPr>
    </w:p>
    <w:p>
      <w:pPr>
        <w:pStyle w:val="4"/>
        <w:jc w:val="left"/>
        <w:rPr>
          <w:rFonts w:hint="eastAsia"/>
          <w:sz w:val="28"/>
          <w:szCs w:val="28"/>
        </w:rPr>
      </w:pPr>
    </w:p>
    <w:p>
      <w:pPr>
        <w:pStyle w:val="4"/>
        <w:jc w:val="left"/>
        <w:rPr>
          <w:rFonts w:hint="eastAsia"/>
          <w:sz w:val="28"/>
          <w:szCs w:val="28"/>
        </w:rPr>
      </w:pPr>
    </w:p>
    <w:p>
      <w:pPr>
        <w:pStyle w:val="4"/>
        <w:jc w:val="left"/>
        <w:rPr>
          <w:rFonts w:hint="eastAsia"/>
          <w:sz w:val="28"/>
          <w:szCs w:val="28"/>
        </w:rPr>
      </w:pPr>
    </w:p>
    <w:p>
      <w:pPr>
        <w:pStyle w:val="4"/>
        <w:jc w:val="left"/>
        <w:rPr>
          <w:rFonts w:hint="eastAsia"/>
          <w:sz w:val="28"/>
          <w:szCs w:val="28"/>
        </w:rPr>
      </w:pPr>
    </w:p>
    <w:p>
      <w:pPr>
        <w:pStyle w:val="4"/>
        <w:jc w:val="left"/>
        <w:rPr>
          <w:rFonts w:hint="eastAsia"/>
          <w:sz w:val="28"/>
          <w:szCs w:val="28"/>
        </w:rPr>
      </w:pPr>
    </w:p>
    <w:p>
      <w:pPr>
        <w:pStyle w:val="4"/>
        <w:jc w:val="left"/>
        <w:rPr>
          <w:rFonts w:hint="eastAsia"/>
          <w:sz w:val="28"/>
          <w:szCs w:val="28"/>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405C48"/>
    <w:multiLevelType w:val="singleLevel"/>
    <w:tmpl w:val="A6405C48"/>
    <w:lvl w:ilvl="0" w:tentative="0">
      <w:start w:val="1"/>
      <w:numFmt w:val="decimal"/>
      <w:suff w:val="nothing"/>
      <w:lvlText w:val="%1、"/>
      <w:lvlJc w:val="left"/>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7839EB"/>
    <w:rsid w:val="727839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customStyle="1" w:styleId="7">
    <w:name w:val="Table Paragraph"/>
    <w:basedOn w:val="1"/>
    <w:unhideWhenUsed/>
    <w:qFormat/>
    <w:uiPriority w:val="1"/>
    <w:pPr>
      <w:spacing w:beforeLines="0" w:afterLines="0"/>
    </w:pPr>
    <w:rPr>
      <w:rFonts w:hint="eastAsia"/>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2022-04-28T11:44:00Z</dcterms:created>
  <dc:creator>WPS</dc:creator>
  <cp:lastModifiedBy>WPS</cp:lastModifiedBy>
  <dcterms:modified xsi:type="dcterms:W3CDTF">2022-04-28T11:44:39Z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B1802D26D51E4C33A0B7938CE5FB620F</vt:lpwstr>
  </property>
</Properties>
</file>