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ajorEastAsia" w:hAnsiTheme="majorEastAsia" w:eastAsiaTheme="majorEastAsia" w:cstheme="majorEastAsia"/>
          <w:bCs/>
          <w:color w:val="000000"/>
          <w:sz w:val="28"/>
          <w:szCs w:val="28"/>
        </w:rPr>
      </w:pPr>
      <w:r>
        <w:rPr>
          <w:rFonts w:hint="eastAsia" w:asciiTheme="majorEastAsia" w:hAnsiTheme="majorEastAsia" w:eastAsiaTheme="majorEastAsia" w:cstheme="majorEastAsia"/>
          <w:bCs/>
          <w:color w:val="000000"/>
          <w:sz w:val="28"/>
          <w:szCs w:val="28"/>
        </w:rPr>
        <w:t>附件5</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footerReference r:id="rId3" w:type="default"/>
      <w:pgSz w:w="11906" w:h="16838"/>
      <w:pgMar w:top="1418" w:right="1134" w:bottom="1418" w:left="1418" w:header="964"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CF0DE2"/>
    <w:rsid w:val="5FCF0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styleId="4">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2022-04-29T09:19:00Z</dcterms:created>
  <dc:creator>WPS</dc:creator>
  <cp:lastModifiedBy>WPS</cp:lastModifiedBy>
  <dcterms:modified xsi:type="dcterms:W3CDTF">2022-04-29T09:19:56Z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4550F7B740714E8BBAD1825B12F613AC</vt:lpwstr>
  </property>
</Properties>
</file>