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附件2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int="eastAsia" w:hAnsi="宋体"/>
          <w:b/>
          <w:bCs/>
          <w:sz w:val="30"/>
          <w:szCs w:val="30"/>
        </w:rPr>
        <w:t>响应技术资料表</w:t>
      </w:r>
      <w:bookmarkStart w:id="2" w:name="_GoBack"/>
      <w:bookmarkEnd w:id="2"/>
    </w:p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5"/>
        <w:tblpPr w:leftFromText="180" w:rightFromText="180" w:vertAnchor="text" w:horzAnchor="page" w:tblpX="1249" w:tblpY="383"/>
        <w:tblOverlap w:val="never"/>
        <w:tblW w:w="9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57"/>
        <w:gridCol w:w="3298"/>
        <w:gridCol w:w="1500"/>
        <w:gridCol w:w="1785"/>
        <w:gridCol w:w="10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735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455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328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064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735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货物名称</w:t>
            </w:r>
          </w:p>
        </w:tc>
        <w:tc>
          <w:tcPr>
            <w:tcW w:w="3298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货物的具体内容和要求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货物名称</w:t>
            </w:r>
          </w:p>
        </w:tc>
        <w:tc>
          <w:tcPr>
            <w:tcW w:w="178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货物的具体内容和要求</w:t>
            </w:r>
          </w:p>
        </w:tc>
        <w:tc>
          <w:tcPr>
            <w:tcW w:w="1064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 w:val="16"/>
                <w:szCs w:val="16"/>
              </w:rPr>
            </w:pPr>
            <w:r>
              <w:rPr>
                <w:rFonts w:hAnsi="宋体"/>
                <w:spacing w:val="-20"/>
                <w:sz w:val="16"/>
                <w:szCs w:val="16"/>
              </w:rPr>
              <w:t>1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default" w:cs="宋体" w:asciiTheme="minorEastAsia" w:hAnsiTheme="minorEastAsia" w:eastAsiaTheme="minorEastAsia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val="en-US" w:eastAsia="zh-CN"/>
              </w:rPr>
              <w:t>桶装饮用水</w:t>
            </w:r>
          </w:p>
        </w:tc>
        <w:tc>
          <w:tcPr>
            <w:tcW w:w="3298" w:type="dxa"/>
            <w:vAlign w:val="center"/>
          </w:tcPr>
          <w:p>
            <w:pPr>
              <w:pStyle w:val="4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1、桶装水规格：每桶≥17L；</w:t>
            </w:r>
          </w:p>
          <w:p>
            <w:pPr>
              <w:pStyle w:val="4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2、每年提供桶装水数量约6500桶；</w:t>
            </w:r>
          </w:p>
          <w:p>
            <w:pPr>
              <w:pStyle w:val="4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lang w:val="en-US" w:eastAsia="zh-CN"/>
              </w:rPr>
              <w:t>3、提供的桶装饮用水必须符合国家或行业标准，确保安全、环保、新鲜、干净，完全达到国家规定的饮用水标准；</w:t>
            </w:r>
          </w:p>
          <w:p>
            <w:pPr>
              <w:pStyle w:val="4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lang w:val="en-US" w:eastAsia="zh-CN"/>
              </w:rPr>
              <w:t>4、提供的桶装饮用水的生产日期自交货之日起不得超过五日，未开封桶装饮用水的有效期不得超过三个月；</w:t>
            </w:r>
          </w:p>
          <w:p>
            <w:pPr>
              <w:pStyle w:val="4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lang w:val="en-US" w:eastAsia="zh-CN"/>
              </w:rPr>
              <w:t>5、提供的桶装饮用水必须具有生产证可标识、绿色食品标识、生产日期、有效期、主要成份及含量等国家法律法规规定的标识和要求；</w:t>
            </w:r>
          </w:p>
          <w:p>
            <w:pPr>
              <w:pStyle w:val="4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lang w:val="en-US" w:eastAsia="zh-CN"/>
              </w:rPr>
              <w:t>6、提供的桶装饮用水的包装桶必须符合国家相关质量标准，包装物必须使用食品级PC材料。桶装水饮用完毕后，包装桶由中标供应商自行负责收回；</w:t>
            </w:r>
          </w:p>
          <w:p>
            <w:pPr>
              <w:pStyle w:val="4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lang w:val="en-US" w:eastAsia="zh-CN"/>
              </w:rPr>
              <w:t>7、按照采购人通知的时间和数量送货上门，送货单由所需配送点工作人员签字确认；</w:t>
            </w:r>
          </w:p>
          <w:p>
            <w:pPr>
              <w:pStyle w:val="4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lang w:val="en-US" w:eastAsia="zh-CN"/>
              </w:rPr>
              <w:t>8、根据采购人要求，中标供应商以</w:t>
            </w:r>
            <w:r>
              <w:rPr>
                <w:rFonts w:hint="eastAsia"/>
                <w:highlight w:val="none"/>
                <w:lang w:val="en-US" w:eastAsia="zh-CN"/>
              </w:rPr>
              <w:t>免费</w:t>
            </w:r>
            <w:r>
              <w:rPr>
                <w:rFonts w:hint="eastAsia"/>
                <w:lang w:val="en-US" w:eastAsia="zh-CN"/>
              </w:rPr>
              <w:t>借用方式提供饮水机给采购人使用，饮水机具体数量以采购人要求为准；</w:t>
            </w:r>
          </w:p>
          <w:p>
            <w:pPr>
              <w:pStyle w:val="4"/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lang w:val="en-US" w:eastAsia="zh-CN"/>
              </w:rPr>
              <w:t>9、要求每年清洗2次饮水机，正常使用的饮水机出现问题的由中标供应商负责维修或者换新；</w:t>
            </w:r>
          </w:p>
          <w:p>
            <w:pPr>
              <w:pStyle w:val="4"/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10、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提供不少于2种品牌的桶装饮用水。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cs="宋体" w:asciiTheme="minorEastAsia" w:hAnsiTheme="minorEastAsia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cs="宋体" w:asciiTheme="minorEastAsia" w:hAnsiTheme="minorEastAsia"/>
                <w:color w:val="000000"/>
                <w:sz w:val="16"/>
                <w:szCs w:val="16"/>
              </w:rPr>
            </w:pPr>
            <w:r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val="en-US" w:eastAsia="zh-CN"/>
              </w:rPr>
              <w:t>桶装饮用水（响应品牌规格）</w:t>
            </w:r>
          </w:p>
        </w:tc>
        <w:tc>
          <w:tcPr>
            <w:tcW w:w="1785" w:type="dxa"/>
            <w:vAlign w:val="center"/>
          </w:tcPr>
          <w:p>
            <w:pPr>
              <w:rPr>
                <w:rFonts w:hAnsi="宋体"/>
                <w:sz w:val="16"/>
                <w:szCs w:val="16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064" w:type="dxa"/>
            <w:vAlign w:val="center"/>
          </w:tcPr>
          <w:p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 w:val="16"/>
          <w:szCs w:val="16"/>
        </w:rPr>
      </w:pPr>
    </w:p>
    <w:p>
      <w:pPr>
        <w:pStyle w:val="4"/>
        <w:rPr>
          <w:rFonts w:hAnsi="宋体"/>
          <w:sz w:val="16"/>
          <w:szCs w:val="16"/>
        </w:rPr>
      </w:pPr>
    </w:p>
    <w:p>
      <w:pPr>
        <w:pStyle w:val="4"/>
        <w:spacing w:line="400" w:lineRule="exact"/>
        <w:rPr>
          <w:rFonts w:hAnsi="宋体"/>
          <w:sz w:val="21"/>
          <w:szCs w:val="21"/>
        </w:rPr>
      </w:pPr>
      <w:r>
        <w:rPr>
          <w:rFonts w:hAnsi="宋体"/>
          <w:sz w:val="21"/>
          <w:szCs w:val="21"/>
        </w:rPr>
        <w:t>注：⑴表格内容均需按要求填写并盖章，不得留空，</w:t>
      </w:r>
      <w:r>
        <w:rPr>
          <w:rFonts w:hAnsi="宋体"/>
          <w:bCs/>
          <w:sz w:val="21"/>
          <w:szCs w:val="21"/>
        </w:rPr>
        <w:t>否则按无效</w:t>
      </w:r>
      <w:r>
        <w:rPr>
          <w:rFonts w:hint="eastAsia" w:hAnsi="宋体"/>
          <w:bCs/>
          <w:sz w:val="21"/>
          <w:szCs w:val="21"/>
        </w:rPr>
        <w:t>响应</w:t>
      </w:r>
      <w:r>
        <w:rPr>
          <w:rFonts w:hAnsi="宋体"/>
          <w:bCs/>
          <w:sz w:val="21"/>
          <w:szCs w:val="21"/>
        </w:rPr>
        <w:t>处理</w:t>
      </w:r>
      <w:r>
        <w:rPr>
          <w:rFonts w:hAnsi="宋体"/>
          <w:sz w:val="21"/>
          <w:szCs w:val="21"/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sz w:val="21"/>
          <w:szCs w:val="21"/>
        </w:rPr>
      </w:pPr>
      <w:r>
        <w:rPr>
          <w:rFonts w:hAnsi="宋体"/>
          <w:bCs/>
          <w:sz w:val="21"/>
          <w:szCs w:val="21"/>
        </w:rPr>
        <w:t>⑵当</w:t>
      </w:r>
      <w:r>
        <w:rPr>
          <w:rFonts w:hint="eastAsia" w:hAnsi="宋体"/>
          <w:bCs/>
          <w:sz w:val="21"/>
          <w:szCs w:val="21"/>
        </w:rPr>
        <w:t>响应</w:t>
      </w:r>
      <w:r>
        <w:rPr>
          <w:rFonts w:hAnsi="宋体"/>
          <w:bCs/>
          <w:sz w:val="21"/>
          <w:szCs w:val="21"/>
        </w:rPr>
        <w:t>文件的内容低于</w:t>
      </w:r>
      <w:r>
        <w:rPr>
          <w:rFonts w:hint="eastAsia" w:hAnsi="宋体"/>
          <w:bCs/>
          <w:sz w:val="21"/>
          <w:szCs w:val="21"/>
        </w:rPr>
        <w:t>附件1“采购</w:t>
      </w:r>
      <w:r>
        <w:rPr>
          <w:rFonts w:hint="eastAsia" w:asciiTheme="minorEastAsia" w:hAnsiTheme="minorEastAsia"/>
          <w:sz w:val="21"/>
          <w:szCs w:val="21"/>
        </w:rPr>
        <w:t>需求一览表”中</w:t>
      </w:r>
      <w:r>
        <w:rPr>
          <w:rFonts w:asciiTheme="minorEastAsia" w:hAnsiTheme="minorEastAsia"/>
          <w:sz w:val="21"/>
          <w:szCs w:val="21"/>
        </w:rPr>
        <w:t>技术参数</w:t>
      </w:r>
      <w:r>
        <w:rPr>
          <w:rFonts w:hAnsi="宋体"/>
          <w:bCs/>
          <w:sz w:val="21"/>
          <w:szCs w:val="21"/>
        </w:rPr>
        <w:t>要求时，</w:t>
      </w:r>
      <w:r>
        <w:rPr>
          <w:rFonts w:hint="eastAsia" w:hAnsi="宋体"/>
          <w:bCs/>
          <w:sz w:val="21"/>
          <w:szCs w:val="21"/>
        </w:rPr>
        <w:t>供应商</w:t>
      </w:r>
      <w:r>
        <w:rPr>
          <w:rFonts w:hAnsi="宋体"/>
          <w:bCs/>
          <w:sz w:val="21"/>
          <w:szCs w:val="21"/>
        </w:rPr>
        <w:t>应当如实写明“负偏离”，否则视为虚假</w:t>
      </w:r>
      <w:r>
        <w:rPr>
          <w:rFonts w:hint="eastAsia" w:hAnsi="宋体"/>
          <w:bCs/>
          <w:sz w:val="21"/>
          <w:szCs w:val="21"/>
        </w:rPr>
        <w:t>响应</w:t>
      </w:r>
      <w:r>
        <w:rPr>
          <w:rFonts w:hAnsi="宋体"/>
          <w:bCs/>
          <w:sz w:val="21"/>
          <w:szCs w:val="21"/>
        </w:rPr>
        <w:t>。</w:t>
      </w:r>
    </w:p>
    <w:p>
      <w:pPr>
        <w:pStyle w:val="4"/>
        <w:spacing w:line="400" w:lineRule="exact"/>
        <w:rPr>
          <w:rFonts w:hAnsi="宋体"/>
          <w:sz w:val="21"/>
          <w:szCs w:val="21"/>
        </w:rPr>
      </w:pPr>
      <w:r>
        <w:rPr>
          <w:rFonts w:hint="eastAsia" w:hAnsi="宋体"/>
          <w:sz w:val="21"/>
          <w:szCs w:val="21"/>
        </w:rPr>
        <w:t>响应人（盖单位公章）：</w:t>
      </w:r>
    </w:p>
    <w:p>
      <w:pPr>
        <w:pStyle w:val="3"/>
        <w:numPr>
          <w:ilvl w:val="3"/>
          <w:numId w:val="0"/>
        </w:numPr>
        <w:ind w:left="1077"/>
        <w:rPr>
          <w:sz w:val="21"/>
          <w:szCs w:val="21"/>
        </w:rPr>
      </w:pPr>
    </w:p>
    <w:p>
      <w:pPr>
        <w:pStyle w:val="4"/>
        <w:spacing w:line="400" w:lineRule="exact"/>
        <w:rPr>
          <w:rFonts w:hAnsi="宋体"/>
          <w:sz w:val="21"/>
          <w:szCs w:val="21"/>
        </w:rPr>
      </w:pPr>
      <w:bookmarkStart w:id="0" w:name="_Toc460253713"/>
      <w:bookmarkStart w:id="1" w:name="_Toc521096352"/>
      <w:r>
        <w:rPr>
          <w:rFonts w:hint="eastAsia" w:hAnsi="宋体"/>
          <w:sz w:val="21"/>
          <w:szCs w:val="21"/>
        </w:rPr>
        <w:t>法定代表人或其委托代理人（签字或盖章）：</w:t>
      </w:r>
      <w:bookmarkEnd w:id="0"/>
      <w:bookmarkEnd w:id="1"/>
    </w:p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7FA044EB"/>
    <w:rsid w:val="7FA0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2022-05-23T08:31:00Z</dcterms:created>
  <dc:creator>WPS</dc:creator>
  <cp:lastModifiedBy>WPS</cp:lastModifiedBy>
  <dcterms:modified xsi:type="dcterms:W3CDTF">2022-05-23T08:32:00Z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1A970DB45C8F43359901CEA756599A33</vt:lpwstr>
  </property>
</Properties>
</file>