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1F9" w:rsidRDefault="009141F9" w:rsidP="009141F9">
      <w:pPr>
        <w:pStyle w:val="a5"/>
        <w:jc w:val="left"/>
        <w:outlineLvl w:val="0"/>
        <w:rPr>
          <w:rFonts w:asciiTheme="minorEastAsia" w:hAnsiTheme="minorEastAsia"/>
          <w:sz w:val="28"/>
          <w:szCs w:val="28"/>
        </w:rPr>
      </w:pPr>
      <w:r>
        <w:rPr>
          <w:rFonts w:asciiTheme="minorEastAsia" w:hAnsiTheme="minorEastAsia" w:hint="eastAsia"/>
          <w:sz w:val="28"/>
          <w:szCs w:val="28"/>
        </w:rPr>
        <w:t>附件1：</w:t>
      </w:r>
    </w:p>
    <w:p w:rsidR="009141F9" w:rsidRDefault="009141F9" w:rsidP="009141F9">
      <w:pPr>
        <w:pStyle w:val="a5"/>
        <w:jc w:val="center"/>
        <w:outlineLvl w:val="0"/>
        <w:rPr>
          <w:rFonts w:ascii="Times New Roman" w:hAnsi="Times New Roman"/>
          <w:b/>
          <w:sz w:val="36"/>
        </w:rPr>
      </w:pPr>
      <w:r>
        <w:rPr>
          <w:rFonts w:ascii="Times New Roman" w:hAnsi="Times New Roman" w:hint="eastAsia"/>
          <w:b/>
          <w:sz w:val="36"/>
        </w:rPr>
        <w:t>采购需求一览表</w:t>
      </w:r>
      <w:bookmarkStart w:id="0" w:name="_GoBack"/>
      <w:bookmarkEnd w:id="0"/>
    </w:p>
    <w:p w:rsidR="009141F9" w:rsidRDefault="009141F9" w:rsidP="009141F9">
      <w:pPr>
        <w:pStyle w:val="a5"/>
        <w:ind w:left="632" w:hangingChars="300" w:hanging="632"/>
        <w:rPr>
          <w:b/>
        </w:rPr>
      </w:pPr>
      <w:r>
        <w:rPr>
          <w:rFonts w:hint="eastAsia"/>
          <w:b/>
        </w:rPr>
        <w:t>说明：本采购需求一览表中标注★号的内容为实质性要求和条件，响应人必须满足或优于，不满足或负偏离视为无效响应。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9141F9" w:rsidTr="00EB7285">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141F9" w:rsidRDefault="009141F9" w:rsidP="00EB7285">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9141F9" w:rsidRDefault="009141F9" w:rsidP="00EB7285">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9141F9" w:rsidRDefault="009141F9" w:rsidP="00EB7285">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9141F9" w:rsidRDefault="009141F9" w:rsidP="00EB7285">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9141F9" w:rsidRDefault="009141F9" w:rsidP="00EB7285">
            <w:pPr>
              <w:jc w:val="center"/>
              <w:rPr>
                <w:rFonts w:ascii="宋体" w:cs="Times New Roman"/>
                <w:b/>
                <w:bCs/>
              </w:rPr>
            </w:pPr>
            <w:r>
              <w:rPr>
                <w:rFonts w:ascii="宋体" w:hAnsi="宋体" w:cs="宋体" w:hint="eastAsia"/>
                <w:b/>
                <w:bCs/>
              </w:rPr>
              <w:t>服务项目的具体内容和要求</w:t>
            </w:r>
          </w:p>
        </w:tc>
      </w:tr>
      <w:tr w:rsidR="009141F9" w:rsidTr="00EB7285">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141F9" w:rsidRDefault="009141F9" w:rsidP="00EB7285">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9141F9" w:rsidRDefault="009141F9" w:rsidP="00EB7285">
            <w:pPr>
              <w:jc w:val="center"/>
              <w:rPr>
                <w:rFonts w:ascii="宋体" w:cs="Times New Roman"/>
              </w:rPr>
            </w:pPr>
            <w:r>
              <w:rPr>
                <w:rFonts w:ascii="宋体" w:cs="Times New Roman" w:hint="eastAsia"/>
              </w:rPr>
              <w:t>南宁中心血站</w:t>
            </w:r>
            <w:r w:rsidRPr="001C4DEF">
              <w:rPr>
                <w:rFonts w:ascii="宋体" w:cs="Times New Roman" w:hint="eastAsia"/>
              </w:rPr>
              <w:t>内部</w:t>
            </w:r>
            <w:r w:rsidRPr="001C4DEF">
              <w:rPr>
                <w:rFonts w:ascii="宋体" w:cs="Times New Roman"/>
              </w:rPr>
              <w:t>控制</w:t>
            </w:r>
            <w:r>
              <w:rPr>
                <w:rFonts w:ascii="宋体" w:cs="Times New Roman" w:hint="eastAsia"/>
              </w:rPr>
              <w:t>风险评估服务</w:t>
            </w:r>
          </w:p>
        </w:tc>
        <w:tc>
          <w:tcPr>
            <w:tcW w:w="657" w:type="dxa"/>
            <w:tcBorders>
              <w:top w:val="single" w:sz="4" w:space="0" w:color="auto"/>
              <w:left w:val="single" w:sz="4" w:space="0" w:color="auto"/>
              <w:bottom w:val="single" w:sz="4" w:space="0" w:color="auto"/>
              <w:right w:val="single" w:sz="4" w:space="0" w:color="auto"/>
            </w:tcBorders>
            <w:vAlign w:val="center"/>
          </w:tcPr>
          <w:p w:rsidR="009141F9" w:rsidRDefault="009141F9" w:rsidP="00EB7285">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9141F9" w:rsidRDefault="009141F9" w:rsidP="00EB7285">
            <w:pPr>
              <w:jc w:val="center"/>
              <w:rPr>
                <w:rFonts w:ascii="宋体" w:cs="Times New Roman"/>
              </w:rPr>
            </w:pPr>
            <w:r>
              <w:rPr>
                <w:rFonts w:ascii="宋体" w:hAnsi="宋体" w:cs="宋体" w:hint="eastAsia"/>
              </w:rPr>
              <w:t>6万元</w:t>
            </w:r>
          </w:p>
        </w:tc>
        <w:tc>
          <w:tcPr>
            <w:tcW w:w="6147" w:type="dxa"/>
            <w:tcBorders>
              <w:top w:val="single" w:sz="4" w:space="0" w:color="auto"/>
              <w:left w:val="single" w:sz="4" w:space="0" w:color="auto"/>
              <w:bottom w:val="single" w:sz="4" w:space="0" w:color="auto"/>
            </w:tcBorders>
            <w:vAlign w:val="center"/>
          </w:tcPr>
          <w:p w:rsidR="009141F9" w:rsidRDefault="009141F9" w:rsidP="00EB7285">
            <w:pPr>
              <w:pStyle w:val="a5"/>
              <w:rPr>
                <w:rFonts w:eastAsia="宋体" w:hAnsi="宋体" w:cs="宋体"/>
                <w:b/>
                <w:bCs/>
              </w:rPr>
            </w:pPr>
            <w:r>
              <w:rPr>
                <w:rFonts w:eastAsia="宋体" w:hAnsi="宋体" w:cs="宋体" w:hint="eastAsia"/>
                <w:b/>
                <w:bCs/>
              </w:rPr>
              <w:t>一、总体要求：</w:t>
            </w:r>
          </w:p>
          <w:p w:rsidR="009141F9" w:rsidRDefault="009141F9" w:rsidP="00EB7285">
            <w:pPr>
              <w:pStyle w:val="a5"/>
              <w:rPr>
                <w:rFonts w:eastAsia="宋体" w:hAnsi="宋体" w:cs="宋体"/>
              </w:rPr>
            </w:pPr>
            <w:r>
              <w:rPr>
                <w:rFonts w:eastAsia="宋体" w:hAnsi="宋体" w:cs="宋体" w:hint="eastAsia"/>
              </w:rPr>
              <w:t>（一）基本情况：</w:t>
            </w:r>
          </w:p>
          <w:p w:rsidR="009141F9" w:rsidRDefault="009141F9" w:rsidP="00EB7285">
            <w:pPr>
              <w:pStyle w:val="a5"/>
              <w:rPr>
                <w:rFonts w:eastAsia="宋体" w:hAnsi="宋体" w:cs="宋体"/>
              </w:rPr>
            </w:pPr>
            <w:r>
              <w:rPr>
                <w:rFonts w:eastAsia="宋体" w:hAnsi="宋体" w:cs="宋体" w:hint="eastAsia"/>
              </w:rPr>
              <w:t>为确保血站内部控制工作的持续性推进，现遴选第三</w:t>
            </w:r>
            <w:proofErr w:type="gramStart"/>
            <w:r>
              <w:rPr>
                <w:rFonts w:eastAsia="宋体" w:hAnsi="宋体" w:cs="宋体" w:hint="eastAsia"/>
              </w:rPr>
              <w:t>方专业</w:t>
            </w:r>
            <w:proofErr w:type="gramEnd"/>
            <w:r>
              <w:rPr>
                <w:rFonts w:eastAsia="宋体" w:hAnsi="宋体" w:cs="宋体" w:hint="eastAsia"/>
              </w:rPr>
              <w:t>机构对血站现有内部控制情况开展风险评估工作，以继续规范血站经济活动管理的流程与方法，提高经济管理水平。</w:t>
            </w:r>
          </w:p>
          <w:p w:rsidR="009141F9" w:rsidRDefault="009141F9" w:rsidP="00EB7285">
            <w:pPr>
              <w:pStyle w:val="a5"/>
              <w:rPr>
                <w:rFonts w:eastAsia="宋体" w:hAnsi="宋体" w:cs="宋体"/>
              </w:rPr>
            </w:pPr>
            <w:r>
              <w:rPr>
                <w:rFonts w:eastAsia="宋体" w:hAnsi="宋体" w:cs="宋体" w:hint="eastAsia"/>
              </w:rPr>
              <w:t>（二）服务内容：基于现有的内部控制情况下对血站开展2021年-2022年内部控制风险评估服务。</w:t>
            </w:r>
          </w:p>
          <w:p w:rsidR="009141F9" w:rsidRDefault="009141F9" w:rsidP="00EB7285">
            <w:pPr>
              <w:pStyle w:val="a4"/>
              <w:rPr>
                <w:b/>
                <w:bCs/>
              </w:rPr>
            </w:pPr>
            <w:r>
              <w:rPr>
                <w:rFonts w:hint="eastAsia"/>
                <w:b/>
              </w:rPr>
              <w:t>★</w:t>
            </w:r>
            <w:r>
              <w:rPr>
                <w:rFonts w:hint="eastAsia"/>
                <w:b/>
                <w:bCs/>
              </w:rPr>
              <w:t>二、服务要求：</w:t>
            </w:r>
          </w:p>
          <w:p w:rsidR="009141F9" w:rsidRDefault="009141F9" w:rsidP="00EB7285">
            <w:pPr>
              <w:pStyle w:val="a4"/>
            </w:pPr>
            <w:r>
              <w:rPr>
                <w:rFonts w:hint="eastAsia"/>
              </w:rPr>
              <w:t>（一）风险评估服务内容：</w:t>
            </w:r>
          </w:p>
          <w:p w:rsidR="009141F9" w:rsidRDefault="009141F9" w:rsidP="00EB7285">
            <w:pPr>
              <w:pStyle w:val="a4"/>
            </w:pPr>
            <w:r>
              <w:rPr>
                <w:rFonts w:hint="eastAsia"/>
              </w:rPr>
              <w:t>1</w:t>
            </w:r>
            <w:r>
              <w:rPr>
                <w:rFonts w:hint="eastAsia"/>
              </w:rPr>
              <w:t>、工作目标：围绕血站经济活动控制目标，了解血站基本情况和业务管控范围，梳理经济活动主要业务流程，采用了文献研究、实地访谈、问卷调查、集体讨论等方法，识别血站经济活动目前存在的风险，完善血站风险数据库。</w:t>
            </w:r>
          </w:p>
          <w:p w:rsidR="009141F9" w:rsidRDefault="009141F9" w:rsidP="00EB7285">
            <w:pPr>
              <w:pStyle w:val="a4"/>
            </w:pPr>
            <w:r>
              <w:rPr>
                <w:rFonts w:hint="eastAsia"/>
              </w:rPr>
              <w:t>2</w:t>
            </w:r>
            <w:r>
              <w:rPr>
                <w:rFonts w:hint="eastAsia"/>
              </w:rPr>
              <w:t>、服务内容：</w:t>
            </w:r>
          </w:p>
          <w:p w:rsidR="009141F9" w:rsidRDefault="009141F9" w:rsidP="00EB7285">
            <w:pPr>
              <w:pStyle w:val="a4"/>
            </w:pPr>
            <w:r>
              <w:rPr>
                <w:rFonts w:hint="eastAsia"/>
              </w:rPr>
              <w:t>（</w:t>
            </w:r>
            <w:r>
              <w:rPr>
                <w:rFonts w:hint="eastAsia"/>
              </w:rPr>
              <w:t>1</w:t>
            </w:r>
            <w:r>
              <w:rPr>
                <w:rFonts w:hint="eastAsia"/>
              </w:rPr>
              <w:t>）记录发现的新风险，描述风险。</w:t>
            </w:r>
          </w:p>
          <w:p w:rsidR="009141F9" w:rsidRDefault="009141F9" w:rsidP="00EB7285">
            <w:pPr>
              <w:pStyle w:val="a4"/>
            </w:pPr>
            <w:r>
              <w:rPr>
                <w:rFonts w:hint="eastAsia"/>
              </w:rPr>
              <w:t>（</w:t>
            </w:r>
            <w:r>
              <w:rPr>
                <w:rFonts w:hint="eastAsia"/>
              </w:rPr>
              <w:t>2</w:t>
            </w:r>
            <w:r>
              <w:rPr>
                <w:rFonts w:hint="eastAsia"/>
              </w:rPr>
              <w:t>）对风险发生的可能性和其结果的影响程度两个方面进行定性和定量综合评价，根据风险大小排序绘制风险分布图，分析风险根源，明确血站当前需优先考虑重点管理的风险。</w:t>
            </w:r>
          </w:p>
          <w:p w:rsidR="009141F9" w:rsidRDefault="009141F9" w:rsidP="00EB7285">
            <w:pPr>
              <w:pStyle w:val="a4"/>
            </w:pPr>
            <w:r>
              <w:rPr>
                <w:rFonts w:hint="eastAsia"/>
              </w:rPr>
              <w:t>（</w:t>
            </w:r>
            <w:r>
              <w:rPr>
                <w:rFonts w:hint="eastAsia"/>
              </w:rPr>
              <w:t>3</w:t>
            </w:r>
            <w:r>
              <w:rPr>
                <w:rFonts w:hint="eastAsia"/>
              </w:rPr>
              <w:t>）根据风险评估结果，提出风险应对策略和管理建议，提交《</w:t>
            </w:r>
            <w:r>
              <w:rPr>
                <w:rFonts w:hint="eastAsia"/>
              </w:rPr>
              <w:t>2021</w:t>
            </w:r>
            <w:r>
              <w:rPr>
                <w:rFonts w:hint="eastAsia"/>
              </w:rPr>
              <w:t>年</w:t>
            </w:r>
            <w:r>
              <w:rPr>
                <w:rFonts w:hint="eastAsia"/>
              </w:rPr>
              <w:t>-2022</w:t>
            </w:r>
            <w:r>
              <w:rPr>
                <w:rFonts w:hint="eastAsia"/>
              </w:rPr>
              <w:t>年内部控制风险评估报告》。</w:t>
            </w:r>
          </w:p>
          <w:p w:rsidR="009141F9" w:rsidRDefault="009141F9" w:rsidP="00EB7285">
            <w:pPr>
              <w:pStyle w:val="a4"/>
            </w:pPr>
            <w:r>
              <w:rPr>
                <w:rFonts w:hint="eastAsia"/>
              </w:rPr>
              <w:t>3</w:t>
            </w:r>
            <w:r>
              <w:rPr>
                <w:rFonts w:hint="eastAsia"/>
              </w:rPr>
              <w:t>、风险评估范围：</w:t>
            </w:r>
          </w:p>
          <w:p w:rsidR="009141F9" w:rsidRDefault="009141F9" w:rsidP="00EB7285">
            <w:pPr>
              <w:pStyle w:val="a4"/>
            </w:pPr>
            <w:r>
              <w:rPr>
                <w:rFonts w:hint="eastAsia"/>
              </w:rPr>
              <w:t>（</w:t>
            </w:r>
            <w:r>
              <w:rPr>
                <w:rFonts w:hint="eastAsia"/>
              </w:rPr>
              <w:t>1</w:t>
            </w:r>
            <w:r>
              <w:rPr>
                <w:rFonts w:hint="eastAsia"/>
              </w:rPr>
              <w:t>）单位层面的风险评估范围包括：</w:t>
            </w:r>
          </w:p>
          <w:p w:rsidR="009141F9" w:rsidRDefault="009141F9" w:rsidP="00EB7285">
            <w:pPr>
              <w:pStyle w:val="a4"/>
            </w:pPr>
            <w:r>
              <w:rPr>
                <w:rFonts w:hint="eastAsia"/>
              </w:rPr>
              <w:t>①内部控制工作的组织情况。包括是否确定内部控制职能部门或牵头部门；是否建立单位各部门在内部控制中的沟通协调和联动机制。</w:t>
            </w:r>
          </w:p>
          <w:p w:rsidR="009141F9" w:rsidRDefault="009141F9" w:rsidP="00EB7285">
            <w:pPr>
              <w:pStyle w:val="a4"/>
            </w:pPr>
            <w:r>
              <w:rPr>
                <w:rFonts w:hint="eastAsia"/>
              </w:rPr>
              <w:t>②内部控制机制的建设情况。包括经济活动的决策、执行、监督是否实现有效分离；权责是否对等；是否建立健全议事决策机制、岗位责任制、内部监督等机制。</w:t>
            </w:r>
          </w:p>
          <w:p w:rsidR="009141F9" w:rsidRDefault="009141F9" w:rsidP="00EB7285">
            <w:pPr>
              <w:pStyle w:val="a4"/>
            </w:pPr>
            <w:r>
              <w:rPr>
                <w:rFonts w:hint="eastAsia"/>
              </w:rPr>
              <w:t>③内部管理制度的完善情况。包括内部管理制度是否健全；执行是否有效。</w:t>
            </w:r>
          </w:p>
          <w:p w:rsidR="009141F9" w:rsidRDefault="009141F9" w:rsidP="00EB7285">
            <w:pPr>
              <w:pStyle w:val="a4"/>
            </w:pPr>
            <w:r>
              <w:rPr>
                <w:rFonts w:hint="eastAsia"/>
              </w:rPr>
              <w:t>④内部控制关键岗位工作人员的管理情况。包括是否建立工作人员的培训、评价、轮岗等机制；工作人员是否具备相应的资格和</w:t>
            </w:r>
            <w:r>
              <w:rPr>
                <w:rFonts w:hint="eastAsia"/>
              </w:rPr>
              <w:lastRenderedPageBreak/>
              <w:t>能力。</w:t>
            </w:r>
          </w:p>
          <w:p w:rsidR="009141F9" w:rsidRDefault="009141F9" w:rsidP="00EB7285">
            <w:pPr>
              <w:pStyle w:val="a4"/>
            </w:pPr>
            <w:r>
              <w:rPr>
                <w:rFonts w:hint="eastAsia"/>
              </w:rPr>
              <w:t>⑤财务信息的编报情况。包括是否按照国家统一的会计制度对经济业务事项进行账务处理；是否按照国家统一的会计制度编制财务会计报告等</w:t>
            </w:r>
            <w:r>
              <w:rPr>
                <w:rFonts w:hint="eastAsia"/>
              </w:rPr>
              <w:t>;</w:t>
            </w:r>
          </w:p>
          <w:p w:rsidR="009141F9" w:rsidRDefault="009141F9" w:rsidP="009141F9">
            <w:pPr>
              <w:pStyle w:val="a4"/>
              <w:numPr>
                <w:ilvl w:val="0"/>
                <w:numId w:val="1"/>
              </w:numPr>
            </w:pPr>
            <w:r>
              <w:rPr>
                <w:rFonts w:hint="eastAsia"/>
              </w:rPr>
              <w:t>业务层面的风险评估包括：</w:t>
            </w:r>
          </w:p>
          <w:p w:rsidR="009141F9" w:rsidRDefault="009141F9" w:rsidP="00EB7285">
            <w:pPr>
              <w:pStyle w:val="a4"/>
            </w:pPr>
            <w:r>
              <w:rPr>
                <w:rFonts w:hint="eastAsia"/>
              </w:rPr>
              <w:t>①预算管理情况。包括在预算编制过程中单位内部各部门间沟通协调是否充分，预算编制与资产配置是否相结合、与具体工作是否相对应；是否按照批复的额度和开支范围执行预算，进度是否合理，是否存在无预算、超预算支出等问题；决算编报是否真实、完整、准确、及时。</w:t>
            </w:r>
          </w:p>
          <w:p w:rsidR="009141F9" w:rsidRDefault="009141F9" w:rsidP="00EB7285">
            <w:pPr>
              <w:pStyle w:val="a4"/>
            </w:pPr>
            <w:r>
              <w:rPr>
                <w:rFonts w:hint="eastAsia"/>
              </w:rPr>
              <w:t>②收支管理情况。包括收入是否实现归口管理，是否按照规定及时向财会部门提供收入的有关凭据，是否按照规定保管和使用印章和票据等；发生支出事项时是否按照规定审核各类凭据的真实性、合法性，是否存在使用虚假票据套取资金的情形。</w:t>
            </w:r>
          </w:p>
          <w:p w:rsidR="009141F9" w:rsidRDefault="009141F9" w:rsidP="00EB7285">
            <w:pPr>
              <w:pStyle w:val="a4"/>
            </w:pPr>
            <w:r>
              <w:rPr>
                <w:rFonts w:hint="eastAsia"/>
              </w:rPr>
              <w:t>③政府采购管理情况。包括是否按照预算和计划组织政府采购业务；是否按照规定组织政府采购活动和执行验收程序；是否按照规定保存政府采购业务相关档案。</w:t>
            </w:r>
          </w:p>
          <w:p w:rsidR="009141F9" w:rsidRDefault="009141F9" w:rsidP="00EB7285">
            <w:pPr>
              <w:pStyle w:val="a4"/>
            </w:pPr>
            <w:r>
              <w:rPr>
                <w:rFonts w:hint="eastAsia"/>
              </w:rPr>
              <w:t>④资产管理情况。包括是否实现资产归口管理并明确使用责任；是否定期对资产进行清查盘点，对账实不符的情况及时进行处理；是否按照规定处置资产。</w:t>
            </w:r>
          </w:p>
          <w:p w:rsidR="009141F9" w:rsidRDefault="009141F9" w:rsidP="00EB7285">
            <w:pPr>
              <w:pStyle w:val="a4"/>
            </w:pPr>
            <w:r>
              <w:rPr>
                <w:rFonts w:hint="eastAsia"/>
              </w:rPr>
              <w:t>⑤建设项目管理情况。包括是否按照概算投资；是否严格履行审核审批程序；是否建立有效的招投标控制机制；是否存在截留、挤占、挪用、套取建设项目资金的情形；是否按照规定保存建设项目相关档案并及时办理移交手续。</w:t>
            </w:r>
          </w:p>
          <w:p w:rsidR="009141F9" w:rsidRDefault="009141F9" w:rsidP="00EB7285">
            <w:pPr>
              <w:pStyle w:val="a4"/>
            </w:pPr>
            <w:r>
              <w:rPr>
                <w:rFonts w:hint="eastAsia"/>
              </w:rPr>
              <w:t>⑥合同管理情况。包括是否实现合同归口管理；是否明确应签订合同的经济活动范围和条件；是否有效监控合同履行情况，是否建立合同纠纷协调机制。</w:t>
            </w:r>
          </w:p>
          <w:p w:rsidR="009141F9" w:rsidRDefault="009141F9" w:rsidP="00EB7285">
            <w:pPr>
              <w:pStyle w:val="a4"/>
              <w:rPr>
                <w:b/>
                <w:bCs/>
              </w:rPr>
            </w:pPr>
            <w:r>
              <w:rPr>
                <w:rFonts w:hint="eastAsia"/>
                <w:b/>
              </w:rPr>
              <w:t>★</w:t>
            </w:r>
            <w:r>
              <w:rPr>
                <w:rFonts w:hint="eastAsia"/>
                <w:b/>
                <w:bCs/>
              </w:rPr>
              <w:t>三、质量控制：</w:t>
            </w:r>
          </w:p>
          <w:p w:rsidR="009141F9" w:rsidRDefault="009141F9" w:rsidP="00EB7285">
            <w:pPr>
              <w:pStyle w:val="a4"/>
              <w:ind w:firstLineChars="200" w:firstLine="420"/>
            </w:pPr>
            <w:r>
              <w:rPr>
                <w:rFonts w:hint="eastAsia"/>
              </w:rPr>
              <w:t>投标人要严格遵守财政部《行政事业单位内部控制规范》（财会〔</w:t>
            </w:r>
            <w:r>
              <w:rPr>
                <w:rFonts w:hint="eastAsia"/>
              </w:rPr>
              <w:t>2012</w:t>
            </w:r>
            <w:r>
              <w:rPr>
                <w:rFonts w:hint="eastAsia"/>
              </w:rPr>
              <w:t>〕</w:t>
            </w:r>
            <w:r>
              <w:rPr>
                <w:rFonts w:hint="eastAsia"/>
              </w:rPr>
              <w:t>21</w:t>
            </w:r>
            <w:r>
              <w:rPr>
                <w:rFonts w:hint="eastAsia"/>
              </w:rPr>
              <w:t>号）和《南宁中心血站内部控制手册》《南宁中心血站风险评估管理制度》（</w:t>
            </w:r>
            <w:r>
              <w:rPr>
                <w:rFonts w:hint="eastAsia"/>
              </w:rPr>
              <w:t>2020</w:t>
            </w:r>
            <w:r>
              <w:rPr>
                <w:rFonts w:hint="eastAsia"/>
              </w:rPr>
              <w:t>年版）等文件要求，采用现场评估方式，开展风险评估工作。项目组由投标人根据本项目要求及响应文件承诺规定组成，项目组根据采购人情况按照有关规定编制具体评估实施方案、任务分工，对重点部门开展实地调研，最终编制评估底稿、评估报告等文书。所有文书按照采购人要求装订成档，移交至采购人。</w:t>
            </w:r>
          </w:p>
          <w:p w:rsidR="009141F9" w:rsidRDefault="009141F9" w:rsidP="00EB7285">
            <w:pPr>
              <w:pStyle w:val="a4"/>
              <w:rPr>
                <w:b/>
                <w:bCs/>
              </w:rPr>
            </w:pPr>
            <w:r>
              <w:rPr>
                <w:rFonts w:hint="eastAsia"/>
                <w:b/>
                <w:bCs/>
              </w:rPr>
              <w:t>四、投入人员要求：</w:t>
            </w:r>
          </w:p>
          <w:p w:rsidR="009141F9" w:rsidRDefault="009141F9" w:rsidP="00EB7285">
            <w:pPr>
              <w:pStyle w:val="a4"/>
            </w:pPr>
            <w:r>
              <w:rPr>
                <w:rFonts w:hint="eastAsia"/>
              </w:rPr>
              <w:t>1</w:t>
            </w:r>
            <w:r>
              <w:rPr>
                <w:rFonts w:hint="eastAsia"/>
              </w:rPr>
              <w:t>、所有人员须具备评估项目相应的专业技术知识和相适应的业务工作能力，并具有较强的协调沟通能力。</w:t>
            </w:r>
          </w:p>
          <w:p w:rsidR="009141F9" w:rsidRDefault="009141F9" w:rsidP="00EB7285">
            <w:pPr>
              <w:pStyle w:val="a4"/>
            </w:pPr>
            <w:r>
              <w:rPr>
                <w:rFonts w:hint="eastAsia"/>
              </w:rPr>
              <w:lastRenderedPageBreak/>
              <w:t>2</w:t>
            </w:r>
            <w:r>
              <w:rPr>
                <w:rFonts w:hint="eastAsia"/>
              </w:rPr>
              <w:t>、项目负责人应具有注册会计师或具有财经管理类高级专业技术资格证书（如：财政类、工商管理类、会计类、审计类、工程类等相关专业）。项目助理人员不少于</w:t>
            </w:r>
            <w:r>
              <w:rPr>
                <w:rFonts w:hint="eastAsia"/>
              </w:rPr>
              <w:t>2</w:t>
            </w:r>
            <w:r>
              <w:rPr>
                <w:rFonts w:hint="eastAsia"/>
              </w:rPr>
              <w:t>人，至少具备相应中级专业技术资格证书，包括：财政类、工商管理类、会计类、审计类、工程类等相关专业。</w:t>
            </w:r>
          </w:p>
          <w:p w:rsidR="009141F9" w:rsidRDefault="009141F9" w:rsidP="00EB7285">
            <w:pPr>
              <w:pStyle w:val="a4"/>
            </w:pPr>
            <w:r>
              <w:rPr>
                <w:rFonts w:hint="eastAsia"/>
              </w:rPr>
              <w:t>3</w:t>
            </w:r>
            <w:r>
              <w:rPr>
                <w:rFonts w:hint="eastAsia"/>
              </w:rPr>
              <w:t>、合同期内，原则上不能更换评估组人员，如发生人员变动，必须经过采购人同意，并及时向采购人重新备案。</w:t>
            </w:r>
          </w:p>
          <w:p w:rsidR="009141F9" w:rsidRDefault="009141F9" w:rsidP="00EB7285">
            <w:pPr>
              <w:pStyle w:val="a4"/>
            </w:pPr>
            <w:r>
              <w:rPr>
                <w:rFonts w:hint="eastAsia"/>
              </w:rPr>
              <w:t>4</w:t>
            </w:r>
            <w:r>
              <w:rPr>
                <w:rFonts w:hint="eastAsia"/>
              </w:rPr>
              <w:t>、评估期间应当严格执行保密制度和廉政工作纪律，对在评估中获得的资料和信息要严格保密，不能对外泄露。</w:t>
            </w:r>
          </w:p>
        </w:tc>
      </w:tr>
      <w:tr w:rsidR="009141F9" w:rsidTr="00EB7285">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9141F9" w:rsidRDefault="009141F9" w:rsidP="00EB7285">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9141F9" w:rsidRDefault="009141F9" w:rsidP="00EB7285">
            <w:pPr>
              <w:pStyle w:val="a4"/>
            </w:pPr>
            <w:r>
              <w:rPr>
                <w:rFonts w:hint="eastAsia"/>
              </w:rPr>
              <w:t>一、合同签订期：采购结果公告结束之日起</w:t>
            </w:r>
            <w:r>
              <w:rPr>
                <w:rFonts w:hint="eastAsia"/>
              </w:rPr>
              <w:t>7</w:t>
            </w:r>
            <w:r>
              <w:rPr>
                <w:rFonts w:hint="eastAsia"/>
              </w:rPr>
              <w:t>个工作日内。</w:t>
            </w:r>
          </w:p>
          <w:p w:rsidR="009141F9" w:rsidRDefault="009141F9" w:rsidP="00EB7285">
            <w:pPr>
              <w:pStyle w:val="a4"/>
            </w:pPr>
            <w:r>
              <w:rPr>
                <w:rFonts w:hint="eastAsia"/>
              </w:rPr>
              <w:t>二、提交服务成果地点：采购人指定地点。</w:t>
            </w:r>
          </w:p>
          <w:p w:rsidR="009141F9" w:rsidRDefault="009141F9" w:rsidP="00EB7285">
            <w:pPr>
              <w:pStyle w:val="a4"/>
            </w:pPr>
            <w:r>
              <w:rPr>
                <w:rFonts w:hint="eastAsia"/>
              </w:rPr>
              <w:t>★三、服务期：</w:t>
            </w:r>
          </w:p>
          <w:p w:rsidR="009141F9" w:rsidRDefault="009141F9" w:rsidP="00EB7285">
            <w:pPr>
              <w:pStyle w:val="a4"/>
              <w:ind w:firstLineChars="200" w:firstLine="420"/>
            </w:pPr>
            <w:r>
              <w:rPr>
                <w:rFonts w:hint="eastAsia"/>
              </w:rPr>
              <w:t>合同签订之日起</w:t>
            </w:r>
            <w:r>
              <w:rPr>
                <w:rFonts w:hint="eastAsia"/>
              </w:rPr>
              <w:t>5</w:t>
            </w:r>
            <w:r>
              <w:rPr>
                <w:rFonts w:hint="eastAsia"/>
              </w:rPr>
              <w:t>个月（采购结果公示结束后</w:t>
            </w:r>
            <w:r>
              <w:rPr>
                <w:rFonts w:hint="eastAsia"/>
              </w:rPr>
              <w:t>7</w:t>
            </w:r>
            <w:r>
              <w:rPr>
                <w:rFonts w:hint="eastAsia"/>
              </w:rPr>
              <w:t>个工作日内进场。进场工作之日起</w:t>
            </w:r>
            <w:r>
              <w:rPr>
                <w:rFonts w:hint="eastAsia"/>
              </w:rPr>
              <w:t>90</w:t>
            </w:r>
            <w:r>
              <w:rPr>
                <w:rFonts w:hint="eastAsia"/>
              </w:rPr>
              <w:t>天内出具《</w:t>
            </w:r>
            <w:r>
              <w:rPr>
                <w:rFonts w:hint="eastAsia"/>
              </w:rPr>
              <w:t>2021</w:t>
            </w:r>
            <w:r>
              <w:rPr>
                <w:rFonts w:hint="eastAsia"/>
              </w:rPr>
              <w:t>年</w:t>
            </w:r>
            <w:r>
              <w:rPr>
                <w:rFonts w:hint="eastAsia"/>
              </w:rPr>
              <w:t>-2022</w:t>
            </w:r>
            <w:r>
              <w:rPr>
                <w:rFonts w:hint="eastAsia"/>
              </w:rPr>
              <w:t>年内部控制风险评估报告》初稿，采购人根据报告初稿提出反馈意见后，</w:t>
            </w:r>
            <w:r>
              <w:rPr>
                <w:rFonts w:hint="eastAsia"/>
              </w:rPr>
              <w:t>10</w:t>
            </w:r>
            <w:r>
              <w:rPr>
                <w:rFonts w:hint="eastAsia"/>
              </w:rPr>
              <w:t>日内修改完毕，形成最终报告提交至采购人）。</w:t>
            </w:r>
          </w:p>
          <w:p w:rsidR="009141F9" w:rsidRDefault="009141F9" w:rsidP="00EB7285">
            <w:pPr>
              <w:pStyle w:val="a4"/>
            </w:pPr>
            <w:r>
              <w:rPr>
                <w:rFonts w:hint="eastAsia"/>
              </w:rPr>
              <w:t>★四、其他要求：</w:t>
            </w:r>
          </w:p>
          <w:p w:rsidR="009141F9" w:rsidRDefault="009141F9" w:rsidP="00EB7285">
            <w:pPr>
              <w:pStyle w:val="a4"/>
            </w:pPr>
            <w:r>
              <w:rPr>
                <w:rFonts w:hint="eastAsia"/>
              </w:rPr>
              <w:t>1</w:t>
            </w:r>
            <w:r>
              <w:rPr>
                <w:rFonts w:hint="eastAsia"/>
              </w:rPr>
              <w:t>、报价必须</w:t>
            </w:r>
            <w:proofErr w:type="gramStart"/>
            <w:r>
              <w:rPr>
                <w:rFonts w:hint="eastAsia"/>
              </w:rPr>
              <w:t>含以下</w:t>
            </w:r>
            <w:proofErr w:type="gramEnd"/>
            <w:r>
              <w:rPr>
                <w:rFonts w:hint="eastAsia"/>
              </w:rPr>
              <w:t>部分，包括：</w:t>
            </w:r>
          </w:p>
          <w:p w:rsidR="009141F9" w:rsidRDefault="009141F9" w:rsidP="00EB7285">
            <w:pPr>
              <w:pStyle w:val="a4"/>
            </w:pPr>
            <w:r>
              <w:rPr>
                <w:rFonts w:hint="eastAsia"/>
              </w:rPr>
              <w:t>（</w:t>
            </w:r>
            <w:r>
              <w:rPr>
                <w:rFonts w:hint="eastAsia"/>
              </w:rPr>
              <w:t>1</w:t>
            </w:r>
            <w:r>
              <w:rPr>
                <w:rFonts w:hint="eastAsia"/>
              </w:rPr>
              <w:t>）服务的价格；</w:t>
            </w:r>
          </w:p>
          <w:p w:rsidR="009141F9" w:rsidRDefault="009141F9" w:rsidP="00EB7285">
            <w:pPr>
              <w:pStyle w:val="a4"/>
            </w:pPr>
            <w:r>
              <w:rPr>
                <w:rFonts w:hint="eastAsia"/>
              </w:rPr>
              <w:t>（</w:t>
            </w:r>
            <w:r>
              <w:rPr>
                <w:rFonts w:hint="eastAsia"/>
              </w:rPr>
              <w:t>2</w:t>
            </w:r>
            <w:r>
              <w:rPr>
                <w:rFonts w:hint="eastAsia"/>
              </w:rPr>
              <w:t>）必要的各项税金；</w:t>
            </w:r>
          </w:p>
          <w:p w:rsidR="009141F9" w:rsidRDefault="009141F9" w:rsidP="00EB7285">
            <w:pPr>
              <w:pStyle w:val="a4"/>
            </w:pPr>
            <w:r>
              <w:rPr>
                <w:rFonts w:hint="eastAsia"/>
              </w:rPr>
              <w:t>（</w:t>
            </w:r>
            <w:r>
              <w:rPr>
                <w:rFonts w:hint="eastAsia"/>
              </w:rPr>
              <w:t>3</w:t>
            </w:r>
            <w:r>
              <w:rPr>
                <w:rFonts w:hint="eastAsia"/>
              </w:rPr>
              <w:t>）服务人员的劳务费、差旅费、服务费、税费等，以及其他所有可能产生的费用。</w:t>
            </w:r>
          </w:p>
          <w:p w:rsidR="009141F9" w:rsidRDefault="009141F9" w:rsidP="00EB7285">
            <w:pPr>
              <w:pStyle w:val="a4"/>
            </w:pPr>
            <w:r>
              <w:rPr>
                <w:rFonts w:hint="eastAsia"/>
              </w:rPr>
              <w:t>2</w:t>
            </w:r>
            <w:r>
              <w:rPr>
                <w:rFonts w:hint="eastAsia"/>
              </w:rPr>
              <w:t>、付款方式：采购人收到报告终稿并予以认可后</w:t>
            </w:r>
            <w:r>
              <w:rPr>
                <w:rFonts w:hint="eastAsia"/>
              </w:rPr>
              <w:t>1</w:t>
            </w:r>
            <w:r>
              <w:rPr>
                <w:rFonts w:hint="eastAsia"/>
              </w:rPr>
              <w:t>个月内，一次性支付合同款（付款前中标人需提供等额合</w:t>
            </w:r>
            <w:proofErr w:type="gramStart"/>
            <w:r>
              <w:rPr>
                <w:rFonts w:hint="eastAsia"/>
              </w:rPr>
              <w:t>规</w:t>
            </w:r>
            <w:proofErr w:type="gramEnd"/>
            <w:r>
              <w:rPr>
                <w:rFonts w:hint="eastAsia"/>
              </w:rPr>
              <w:t>的增值税普通发票）。</w:t>
            </w:r>
          </w:p>
          <w:p w:rsidR="009141F9" w:rsidRDefault="009141F9" w:rsidP="009141F9">
            <w:pPr>
              <w:pStyle w:val="a4"/>
              <w:numPr>
                <w:ilvl w:val="0"/>
                <w:numId w:val="2"/>
              </w:numPr>
            </w:pPr>
            <w:r>
              <w:rPr>
                <w:rFonts w:hint="eastAsia"/>
              </w:rPr>
              <w:t>违约责任：</w:t>
            </w:r>
          </w:p>
          <w:p w:rsidR="009141F9" w:rsidRDefault="009141F9" w:rsidP="00EB7285">
            <w:pPr>
              <w:pStyle w:val="a4"/>
            </w:pPr>
            <w:r>
              <w:rPr>
                <w:rFonts w:hint="eastAsia"/>
              </w:rPr>
              <w:t>①未按约定时间内进场提供评估服务的或未按采购项目中约定的各项时限要求完成评估报告的，每逾期一天按支付合同价款的</w:t>
            </w:r>
            <w:r>
              <w:rPr>
                <w:rFonts w:hint="eastAsia"/>
              </w:rPr>
              <w:t>1%</w:t>
            </w:r>
            <w:r>
              <w:rPr>
                <w:rFonts w:hint="eastAsia"/>
              </w:rPr>
              <w:t>计算违约金。如逾期达</w:t>
            </w:r>
            <w:r>
              <w:rPr>
                <w:rFonts w:hint="eastAsia"/>
              </w:rPr>
              <w:t>10</w:t>
            </w:r>
            <w:r>
              <w:rPr>
                <w:rFonts w:hint="eastAsia"/>
              </w:rPr>
              <w:t>天则采购人有权单方终止合同，并要求成交供应商对给采购人造成损失的予以赔偿；</w:t>
            </w:r>
          </w:p>
          <w:p w:rsidR="009141F9" w:rsidRDefault="009141F9" w:rsidP="00EB7285">
            <w:pPr>
              <w:pStyle w:val="a4"/>
            </w:pPr>
            <w:r>
              <w:rPr>
                <w:rFonts w:hint="eastAsia"/>
              </w:rPr>
              <w:t>②将本项目约定的权利义务，部分或全部转让给任何第三方行使或承担的，采购人有权单方解除合同，并要求成交供应商支付合同价款</w:t>
            </w:r>
            <w:r>
              <w:rPr>
                <w:rFonts w:hint="eastAsia"/>
              </w:rPr>
              <w:t>10%</w:t>
            </w:r>
            <w:r>
              <w:rPr>
                <w:rFonts w:hint="eastAsia"/>
              </w:rPr>
              <w:t>作为违约金；</w:t>
            </w:r>
          </w:p>
          <w:p w:rsidR="009141F9" w:rsidRDefault="009141F9" w:rsidP="00EB7285">
            <w:pPr>
              <w:pStyle w:val="a4"/>
            </w:pPr>
            <w:r>
              <w:rPr>
                <w:rFonts w:hint="eastAsia"/>
              </w:rPr>
              <w:t>③</w:t>
            </w:r>
            <w:proofErr w:type="gramStart"/>
            <w:r>
              <w:rPr>
                <w:rFonts w:hint="eastAsia"/>
              </w:rPr>
              <w:t>交供应</w:t>
            </w:r>
            <w:proofErr w:type="gramEnd"/>
            <w:r>
              <w:rPr>
                <w:rFonts w:hint="eastAsia"/>
              </w:rPr>
              <w:t>商未按本项目要求的评估内容全面提供服务的，对于未完成部分采购人有权</w:t>
            </w:r>
            <w:proofErr w:type="gramStart"/>
            <w:r>
              <w:rPr>
                <w:rFonts w:hint="eastAsia"/>
              </w:rPr>
              <w:t>不予付款</w:t>
            </w:r>
            <w:proofErr w:type="gramEnd"/>
            <w:r>
              <w:rPr>
                <w:rFonts w:hint="eastAsia"/>
              </w:rPr>
              <w:t>，并要求成交供应商支付合同总金额的</w:t>
            </w:r>
            <w:r>
              <w:rPr>
                <w:rFonts w:hint="eastAsia"/>
              </w:rPr>
              <w:t xml:space="preserve">10% </w:t>
            </w:r>
            <w:r>
              <w:rPr>
                <w:rFonts w:hint="eastAsia"/>
              </w:rPr>
              <w:t>作为违约金；</w:t>
            </w:r>
          </w:p>
          <w:p w:rsidR="009141F9" w:rsidRDefault="009141F9" w:rsidP="00EB7285">
            <w:pPr>
              <w:pStyle w:val="a4"/>
            </w:pPr>
            <w:r>
              <w:rPr>
                <w:rFonts w:hint="eastAsia"/>
              </w:rPr>
              <w:t>④服务团队工作人员不遵守血站各项管理规定或泄露血站内部情况，造成社会不良影响的，采购人有权单方解除合同，并要求成交供应商支付合同价款的</w:t>
            </w:r>
            <w:r>
              <w:rPr>
                <w:rFonts w:hint="eastAsia"/>
              </w:rPr>
              <w:t>20%</w:t>
            </w:r>
            <w:r>
              <w:rPr>
                <w:rFonts w:hint="eastAsia"/>
              </w:rPr>
              <w:t>作为违约金；</w:t>
            </w:r>
          </w:p>
          <w:p w:rsidR="009141F9" w:rsidRDefault="009141F9" w:rsidP="00EB7285">
            <w:pPr>
              <w:pStyle w:val="a4"/>
              <w:rPr>
                <w:rFonts w:ascii="宋体" w:hAnsi="宋体"/>
              </w:rPr>
            </w:pPr>
            <w:r>
              <w:rPr>
                <w:rFonts w:hint="eastAsia"/>
              </w:rPr>
              <w:t>⑤如出现以上违约扣款，采购人有权直接从合同额中扣除后支付。</w:t>
            </w:r>
            <w:r>
              <w:rPr>
                <w:rFonts w:hint="eastAsia"/>
              </w:rPr>
              <w:t xml:space="preserve">               </w:t>
            </w:r>
          </w:p>
        </w:tc>
      </w:tr>
    </w:tbl>
    <w:p w:rsidR="005F0CF1" w:rsidRPr="009141F9" w:rsidRDefault="005F0CF1"/>
    <w:sectPr w:rsidR="005F0CF1" w:rsidRPr="009141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43AE7"/>
    <w:multiLevelType w:val="singleLevel"/>
    <w:tmpl w:val="04243AE7"/>
    <w:lvl w:ilvl="0">
      <w:start w:val="2"/>
      <w:numFmt w:val="decimal"/>
      <w:suff w:val="nothing"/>
      <w:lvlText w:val="（%1）"/>
      <w:lvlJc w:val="left"/>
    </w:lvl>
  </w:abstractNum>
  <w:abstractNum w:abstractNumId="1">
    <w:nsid w:val="1398B40F"/>
    <w:multiLevelType w:val="singleLevel"/>
    <w:tmpl w:val="1398B40F"/>
    <w:lvl w:ilvl="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1F9"/>
    <w:rsid w:val="005F0CF1"/>
    <w:rsid w:val="009141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141F9"/>
    <w:pPr>
      <w:widowControl w:val="0"/>
      <w:jc w:val="both"/>
    </w:pPr>
    <w:rPr>
      <w:szCs w:val="24"/>
    </w:rPr>
  </w:style>
  <w:style w:type="paragraph" w:styleId="4">
    <w:name w:val="heading 4"/>
    <w:basedOn w:val="a"/>
    <w:next w:val="a"/>
    <w:link w:val="4Char"/>
    <w:uiPriority w:val="9"/>
    <w:semiHidden/>
    <w:unhideWhenUsed/>
    <w:qFormat/>
    <w:rsid w:val="009141F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9141F9"/>
    <w:pPr>
      <w:spacing w:after="120"/>
    </w:pPr>
    <w:rPr>
      <w:rFonts w:ascii="Times New Roman" w:hAnsi="Times New Roman"/>
    </w:rPr>
  </w:style>
  <w:style w:type="character" w:customStyle="1" w:styleId="Char">
    <w:name w:val="正文文本 Char"/>
    <w:basedOn w:val="a1"/>
    <w:link w:val="a4"/>
    <w:rsid w:val="009141F9"/>
    <w:rPr>
      <w:rFonts w:ascii="Times New Roman" w:hAnsi="Times New Roman"/>
      <w:szCs w:val="24"/>
    </w:rPr>
  </w:style>
  <w:style w:type="paragraph" w:styleId="a5">
    <w:name w:val="Plain Text"/>
    <w:basedOn w:val="a"/>
    <w:next w:val="4"/>
    <w:link w:val="Char0"/>
    <w:qFormat/>
    <w:rsid w:val="009141F9"/>
    <w:rPr>
      <w:rFonts w:ascii="宋体" w:hAnsi="Courier New"/>
      <w:szCs w:val="20"/>
    </w:rPr>
  </w:style>
  <w:style w:type="character" w:customStyle="1" w:styleId="Char0">
    <w:name w:val="纯文本 Char"/>
    <w:basedOn w:val="a1"/>
    <w:link w:val="a5"/>
    <w:qFormat/>
    <w:rsid w:val="009141F9"/>
    <w:rPr>
      <w:rFonts w:ascii="宋体" w:hAnsi="Courier New"/>
      <w:szCs w:val="20"/>
    </w:rPr>
  </w:style>
  <w:style w:type="paragraph" w:styleId="a0">
    <w:name w:val="Body Text First Indent"/>
    <w:basedOn w:val="a4"/>
    <w:link w:val="Char1"/>
    <w:uiPriority w:val="99"/>
    <w:semiHidden/>
    <w:unhideWhenUsed/>
    <w:rsid w:val="009141F9"/>
    <w:pPr>
      <w:ind w:firstLineChars="100" w:firstLine="420"/>
    </w:pPr>
    <w:rPr>
      <w:rFonts w:asciiTheme="minorHAnsi" w:hAnsiTheme="minorHAnsi"/>
    </w:rPr>
  </w:style>
  <w:style w:type="character" w:customStyle="1" w:styleId="Char1">
    <w:name w:val="正文首行缩进 Char"/>
    <w:basedOn w:val="Char"/>
    <w:link w:val="a0"/>
    <w:uiPriority w:val="99"/>
    <w:semiHidden/>
    <w:rsid w:val="009141F9"/>
    <w:rPr>
      <w:rFonts w:ascii="Times New Roman" w:hAnsi="Times New Roman"/>
      <w:szCs w:val="24"/>
    </w:rPr>
  </w:style>
  <w:style w:type="character" w:customStyle="1" w:styleId="4Char">
    <w:name w:val="标题 4 Char"/>
    <w:basedOn w:val="a1"/>
    <w:link w:val="4"/>
    <w:uiPriority w:val="9"/>
    <w:semiHidden/>
    <w:rsid w:val="009141F9"/>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141F9"/>
    <w:pPr>
      <w:widowControl w:val="0"/>
      <w:jc w:val="both"/>
    </w:pPr>
    <w:rPr>
      <w:szCs w:val="24"/>
    </w:rPr>
  </w:style>
  <w:style w:type="paragraph" w:styleId="4">
    <w:name w:val="heading 4"/>
    <w:basedOn w:val="a"/>
    <w:next w:val="a"/>
    <w:link w:val="4Char"/>
    <w:uiPriority w:val="9"/>
    <w:semiHidden/>
    <w:unhideWhenUsed/>
    <w:qFormat/>
    <w:rsid w:val="009141F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9141F9"/>
    <w:pPr>
      <w:spacing w:after="120"/>
    </w:pPr>
    <w:rPr>
      <w:rFonts w:ascii="Times New Roman" w:hAnsi="Times New Roman"/>
    </w:rPr>
  </w:style>
  <w:style w:type="character" w:customStyle="1" w:styleId="Char">
    <w:name w:val="正文文本 Char"/>
    <w:basedOn w:val="a1"/>
    <w:link w:val="a4"/>
    <w:rsid w:val="009141F9"/>
    <w:rPr>
      <w:rFonts w:ascii="Times New Roman" w:hAnsi="Times New Roman"/>
      <w:szCs w:val="24"/>
    </w:rPr>
  </w:style>
  <w:style w:type="paragraph" w:styleId="a5">
    <w:name w:val="Plain Text"/>
    <w:basedOn w:val="a"/>
    <w:next w:val="4"/>
    <w:link w:val="Char0"/>
    <w:qFormat/>
    <w:rsid w:val="009141F9"/>
    <w:rPr>
      <w:rFonts w:ascii="宋体" w:hAnsi="Courier New"/>
      <w:szCs w:val="20"/>
    </w:rPr>
  </w:style>
  <w:style w:type="character" w:customStyle="1" w:styleId="Char0">
    <w:name w:val="纯文本 Char"/>
    <w:basedOn w:val="a1"/>
    <w:link w:val="a5"/>
    <w:qFormat/>
    <w:rsid w:val="009141F9"/>
    <w:rPr>
      <w:rFonts w:ascii="宋体" w:hAnsi="Courier New"/>
      <w:szCs w:val="20"/>
    </w:rPr>
  </w:style>
  <w:style w:type="paragraph" w:styleId="a0">
    <w:name w:val="Body Text First Indent"/>
    <w:basedOn w:val="a4"/>
    <w:link w:val="Char1"/>
    <w:uiPriority w:val="99"/>
    <w:semiHidden/>
    <w:unhideWhenUsed/>
    <w:rsid w:val="009141F9"/>
    <w:pPr>
      <w:ind w:firstLineChars="100" w:firstLine="420"/>
    </w:pPr>
    <w:rPr>
      <w:rFonts w:asciiTheme="minorHAnsi" w:hAnsiTheme="minorHAnsi"/>
    </w:rPr>
  </w:style>
  <w:style w:type="character" w:customStyle="1" w:styleId="Char1">
    <w:name w:val="正文首行缩进 Char"/>
    <w:basedOn w:val="Char"/>
    <w:link w:val="a0"/>
    <w:uiPriority w:val="99"/>
    <w:semiHidden/>
    <w:rsid w:val="009141F9"/>
    <w:rPr>
      <w:rFonts w:ascii="Times New Roman" w:hAnsi="Times New Roman"/>
      <w:szCs w:val="24"/>
    </w:rPr>
  </w:style>
  <w:style w:type="character" w:customStyle="1" w:styleId="4Char">
    <w:name w:val="标题 4 Char"/>
    <w:basedOn w:val="a1"/>
    <w:link w:val="4"/>
    <w:uiPriority w:val="9"/>
    <w:semiHidden/>
    <w:rsid w:val="009141F9"/>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2227</Characters>
  <Application>Microsoft Office Word</Application>
  <DocSecurity>0</DocSecurity>
  <Lines>18</Lines>
  <Paragraphs>5</Paragraphs>
  <ScaleCrop>false</ScaleCrop>
  <Company>dell</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2022-05-27T09:15:00Z</dcterms:created>
  <dcterms:modified xsi:type="dcterms:W3CDTF">2022-05-27T09:15:00Z</dcterms:modified>
</cp:coreProperties>
</file>