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C49" w:rsidRDefault="00BD2C49" w:rsidP="00BD2C49">
      <w:pPr>
        <w:pStyle w:val="a3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 w:hint="eastAsia"/>
          <w:sz w:val="24"/>
        </w:rPr>
        <w:t>附件1</w:t>
      </w:r>
    </w:p>
    <w:p w:rsidR="00BD2C49" w:rsidRDefault="00BD2C49" w:rsidP="00BD2C49">
      <w:pPr>
        <w:pStyle w:val="a3"/>
        <w:jc w:val="center"/>
        <w:rPr>
          <w:rFonts w:ascii="宋体" w:eastAsia="宋体" w:hAnsi="宋体" w:cs="宋体"/>
          <w:b/>
          <w:bCs/>
          <w:sz w:val="30"/>
          <w:szCs w:val="30"/>
        </w:rPr>
      </w:pPr>
      <w:r>
        <w:rPr>
          <w:rFonts w:ascii="宋体" w:eastAsia="宋体" w:hAnsi="宋体" w:cs="宋体" w:hint="eastAsia"/>
          <w:b/>
          <w:bCs/>
          <w:sz w:val="30"/>
          <w:szCs w:val="30"/>
        </w:rPr>
        <w:t>采购需求一览表</w:t>
      </w:r>
      <w:bookmarkStart w:id="0" w:name="_GoBack"/>
      <w:bookmarkEnd w:id="0"/>
    </w:p>
    <w:tbl>
      <w:tblPr>
        <w:tblpPr w:leftFromText="180" w:rightFromText="180" w:vertAnchor="text" w:horzAnchor="page" w:tblpX="980" w:tblpY="505"/>
        <w:tblOverlap w:val="never"/>
        <w:tblW w:w="10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46"/>
        <w:gridCol w:w="611"/>
        <w:gridCol w:w="545"/>
        <w:gridCol w:w="806"/>
        <w:gridCol w:w="7247"/>
      </w:tblGrid>
      <w:tr w:rsidR="00BD2C49" w:rsidTr="00184CC7">
        <w:trPr>
          <w:trHeight w:val="630"/>
        </w:trPr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2C49" w:rsidRDefault="00BD2C49" w:rsidP="00184CC7">
            <w:pPr>
              <w:rPr>
                <w:rFonts w:ascii="宋体" w:cs="Times New Roman"/>
                <w:b/>
                <w:bCs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</w:rPr>
              <w:t>项号</w:t>
            </w:r>
            <w:proofErr w:type="gramEnd"/>
          </w:p>
        </w:tc>
        <w:tc>
          <w:tcPr>
            <w:tcW w:w="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C49" w:rsidRDefault="00BD2C49" w:rsidP="00184CC7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服务名称</w:t>
            </w:r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C49" w:rsidRDefault="00BD2C49" w:rsidP="00184CC7">
            <w:pPr>
              <w:jc w:val="center"/>
              <w:rPr>
                <w:rFonts w:ascii="宋体" w:hAnsi="宋体" w:cs="宋体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数量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C49" w:rsidRDefault="00BD2C49" w:rsidP="00184CC7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预算</w:t>
            </w:r>
          </w:p>
        </w:tc>
        <w:tc>
          <w:tcPr>
            <w:tcW w:w="3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C49" w:rsidRDefault="00BD2C49" w:rsidP="00184CC7">
            <w:pPr>
              <w:jc w:val="center"/>
              <w:rPr>
                <w:rFonts w:ascii="宋体" w:cs="Times New Roman"/>
                <w:b/>
                <w:bCs/>
              </w:rPr>
            </w:pPr>
            <w:r>
              <w:rPr>
                <w:rFonts w:ascii="宋体" w:hAnsi="宋体" w:cs="宋体" w:hint="eastAsia"/>
                <w:b/>
                <w:bCs/>
              </w:rPr>
              <w:t>服务项目的具体内容和要求</w:t>
            </w:r>
          </w:p>
        </w:tc>
      </w:tr>
      <w:tr w:rsidR="00BD2C49" w:rsidTr="00184CC7">
        <w:tc>
          <w:tcPr>
            <w:tcW w:w="28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2C49" w:rsidRDefault="00BD2C49" w:rsidP="00184CC7">
            <w:pPr>
              <w:jc w:val="center"/>
              <w:rPr>
                <w:rFonts w:ascii="宋体" w:hAnsi="宋体" w:cs="宋体"/>
              </w:rPr>
            </w:pPr>
            <w:r>
              <w:rPr>
                <w:rFonts w:ascii="宋体" w:hAnsi="宋体" w:cs="宋体"/>
              </w:rPr>
              <w:t>1</w:t>
            </w:r>
          </w:p>
        </w:tc>
        <w:tc>
          <w:tcPr>
            <w:tcW w:w="4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南宁中心血站</w:t>
            </w:r>
            <w:r>
              <w:rPr>
                <w:rFonts w:hint="eastAsia"/>
                <w:szCs w:val="21"/>
              </w:rPr>
              <w:t>2022</w:t>
            </w:r>
            <w:r>
              <w:rPr>
                <w:rFonts w:hint="eastAsia"/>
                <w:szCs w:val="21"/>
              </w:rPr>
              <w:t>年分体空调深度</w:t>
            </w:r>
            <w:proofErr w:type="gramStart"/>
            <w:r>
              <w:rPr>
                <w:rFonts w:hint="eastAsia"/>
                <w:szCs w:val="21"/>
              </w:rPr>
              <w:t>清洗维保服务</w:t>
            </w:r>
            <w:proofErr w:type="gramEnd"/>
          </w:p>
        </w:tc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37500</w:t>
            </w:r>
            <w:r>
              <w:rPr>
                <w:rFonts w:hint="eastAsia"/>
                <w:szCs w:val="21"/>
              </w:rPr>
              <w:t>元</w:t>
            </w:r>
          </w:p>
        </w:tc>
        <w:tc>
          <w:tcPr>
            <w:tcW w:w="3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C49" w:rsidRDefault="00BD2C49" w:rsidP="00184CC7">
            <w:pPr>
              <w:pStyle w:val="a3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一、清洗维保空调清单：</w:t>
            </w:r>
          </w:p>
          <w:tbl>
            <w:tblPr>
              <w:tblW w:w="4611" w:type="pct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18"/>
              <w:gridCol w:w="2142"/>
              <w:gridCol w:w="1215"/>
            </w:tblGrid>
            <w:tr w:rsidR="00BD2C49" w:rsidTr="00184CC7">
              <w:trPr>
                <w:trHeight w:val="601"/>
                <w:jc w:val="center"/>
              </w:trPr>
              <w:tc>
                <w:tcPr>
                  <w:tcW w:w="24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维修地址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空调型号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数量（台）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 w:val="restar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南宁中心血站（科园大道18号）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5P柜机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30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5P吸顶机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14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3P挂机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3P柜机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20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3P吸顶机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8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2P柜机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5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2P及以下挂机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25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 w:val="restar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采血车（科园大道18号）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3P吸顶机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9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3P柜机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16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 w:val="restar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朝阳捐血屋（新华路5号卫生大厦1楼）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5P吸顶机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9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5P柜机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1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3P挂机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4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1P挂机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 w:val="restar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proofErr w:type="gramStart"/>
                  <w:r>
                    <w:rPr>
                      <w:rFonts w:ascii="宋体" w:eastAsia="宋体" w:hAnsi="宋体" w:cs="宋体" w:hint="eastAsia"/>
                      <w:szCs w:val="21"/>
                    </w:rPr>
                    <w:t>琅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Cs w:val="21"/>
                    </w:rPr>
                    <w:t>东捐血屋（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szCs w:val="21"/>
                    </w:rPr>
                    <w:t>青秀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Cs w:val="21"/>
                    </w:rPr>
                    <w:t>区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szCs w:val="21"/>
                    </w:rPr>
                    <w:t>滨湖路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Cs w:val="21"/>
                    </w:rPr>
                    <w:t>55号公务员小区旁南湖国际）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3P吸顶机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5P吸顶机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1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proofErr w:type="gramStart"/>
                  <w:r>
                    <w:rPr>
                      <w:rFonts w:ascii="宋体" w:eastAsia="宋体" w:hAnsi="宋体" w:cs="宋体" w:hint="eastAsia"/>
                      <w:szCs w:val="21"/>
                    </w:rPr>
                    <w:t>南棉捐血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Cs w:val="21"/>
                    </w:rPr>
                    <w:t>屋（西乡塘区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szCs w:val="21"/>
                    </w:rPr>
                    <w:t>南棉街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Cs w:val="21"/>
                    </w:rPr>
                    <w:t>南城百货对面）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5P吸顶机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医科大捐血屋（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szCs w:val="21"/>
                    </w:rPr>
                    <w:t>青秀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Cs w:val="21"/>
                    </w:rPr>
                    <w:t>区双拥路和江津路交叉路口大草坪）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5P吸顶机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江南捐血屋（</w:t>
                  </w:r>
                  <w:proofErr w:type="gramStart"/>
                  <w:r>
                    <w:rPr>
                      <w:rFonts w:ascii="宋体" w:eastAsia="宋体" w:hAnsi="宋体" w:cs="宋体" w:hint="eastAsia"/>
                      <w:szCs w:val="21"/>
                    </w:rPr>
                    <w:t>江南区淡村</w:t>
                  </w:r>
                  <w:proofErr w:type="gramEnd"/>
                  <w:r>
                    <w:rPr>
                      <w:rFonts w:ascii="宋体" w:eastAsia="宋体" w:hAnsi="宋体" w:cs="宋体" w:hint="eastAsia"/>
                      <w:szCs w:val="21"/>
                    </w:rPr>
                    <w:t>路口西园转盘香格里拉商业广场旁）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2P挂机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 w:val="restar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火炬捐血屋（大学东路与火炬路交</w:t>
                  </w:r>
                  <w:r>
                    <w:rPr>
                      <w:rFonts w:ascii="宋体" w:eastAsia="宋体" w:hAnsi="宋体" w:cs="宋体" w:hint="eastAsia"/>
                      <w:szCs w:val="21"/>
                    </w:rPr>
                    <w:lastRenderedPageBreak/>
                    <w:t>接处）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lastRenderedPageBreak/>
                    <w:t>3P挂机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vMerge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1.5P挂机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1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lastRenderedPageBreak/>
                    <w:t>航洋捐血屋（航洋国际广场）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3P挂机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2</w:t>
                  </w:r>
                </w:p>
              </w:tc>
            </w:tr>
            <w:tr w:rsidR="00BD2C49" w:rsidTr="00184CC7">
              <w:trPr>
                <w:trHeight w:val="510"/>
                <w:jc w:val="center"/>
              </w:trPr>
              <w:tc>
                <w:tcPr>
                  <w:tcW w:w="2407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南宁中心血站（科园大道18号）</w:t>
                  </w:r>
                </w:p>
              </w:tc>
              <w:tc>
                <w:tcPr>
                  <w:tcW w:w="1653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精密空调</w:t>
                  </w:r>
                </w:p>
              </w:tc>
              <w:tc>
                <w:tcPr>
                  <w:tcW w:w="938" w:type="pct"/>
                  <w:noWrap/>
                  <w:tcMar>
                    <w:top w:w="15" w:type="dxa"/>
                    <w:left w:w="15" w:type="dxa"/>
                    <w:right w:w="15" w:type="dxa"/>
                  </w:tcMar>
                  <w:vAlign w:val="center"/>
                </w:tcPr>
                <w:p w:rsidR="00BD2C49" w:rsidRDefault="00BD2C49" w:rsidP="00184CC7">
                  <w:pPr>
                    <w:framePr w:hSpace="180" w:wrap="around" w:vAnchor="text" w:hAnchor="page" w:x="980" w:y="505"/>
                    <w:suppressOverlap/>
                    <w:jc w:val="center"/>
                    <w:rPr>
                      <w:rFonts w:ascii="宋体" w:eastAsia="宋体" w:hAnsi="宋体" w:cs="宋体"/>
                      <w:szCs w:val="21"/>
                    </w:rPr>
                  </w:pPr>
                  <w:r>
                    <w:rPr>
                      <w:rFonts w:ascii="宋体" w:eastAsia="宋体" w:hAnsi="宋体" w:cs="宋体" w:hint="eastAsia"/>
                      <w:szCs w:val="21"/>
                    </w:rPr>
                    <w:t>3</w:t>
                  </w:r>
                </w:p>
              </w:tc>
            </w:tr>
          </w:tbl>
          <w:p w:rsidR="00BD2C49" w:rsidRDefault="00BD2C49" w:rsidP="00184CC7">
            <w:pPr>
              <w:pStyle w:val="a3"/>
              <w:rPr>
                <w:b/>
                <w:bCs/>
                <w:szCs w:val="21"/>
              </w:rPr>
            </w:pP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二、服务要求：</w:t>
            </w:r>
            <w:r>
              <w:rPr>
                <w:rFonts w:hint="eastAsia"/>
                <w:b/>
                <w:bCs/>
                <w:szCs w:val="21"/>
              </w:rPr>
              <w:br/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、保证分体空调安全运行，确保设备性能良好。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、及时处理分体空调设备故障。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、在保证分体空调安全运行的前提下降低分体空调维护保养成本。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4</w:t>
            </w:r>
            <w:r>
              <w:rPr>
                <w:rFonts w:hint="eastAsia"/>
                <w:szCs w:val="21"/>
              </w:rPr>
              <w:t>、对规定范围内所有空调，实行定期检查维护维，电路及电器系统等部份的运行情况调整。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5</w:t>
            </w:r>
            <w:r>
              <w:rPr>
                <w:rFonts w:hint="eastAsia"/>
                <w:szCs w:val="21"/>
              </w:rPr>
              <w:t>、按采购人要求对清单内空调进行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次外机深度清洗（空调室外机：用空调专用清洗剂清洗冷凝器，电机电路安全检查、制冷系统压力、电流测试、补加氟利昂）。</w:t>
            </w:r>
            <w:r>
              <w:rPr>
                <w:rFonts w:hint="eastAsia"/>
                <w:szCs w:val="21"/>
              </w:rPr>
              <w:t xml:space="preserve"> 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、按采购人要求对清单内空调室内机进行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次深度清（进出风口检查、电路检查测试、蒸发器消毒和排水管冲洗）。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7.</w:t>
            </w:r>
            <w:r>
              <w:rPr>
                <w:rFonts w:hint="eastAsia"/>
                <w:szCs w:val="21"/>
              </w:rPr>
              <w:t>、按采购人要求对清单内空调进行两次过滤网清洗。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 w:rsidRPr="007E62E2">
              <w:rPr>
                <w:rFonts w:hint="eastAsia"/>
                <w:szCs w:val="21"/>
              </w:rPr>
              <w:t>8</w:t>
            </w:r>
            <w:r w:rsidRPr="007E62E2">
              <w:rPr>
                <w:rFonts w:hint="eastAsia"/>
                <w:szCs w:val="21"/>
              </w:rPr>
              <w:t>、空调维修人员至少</w:t>
            </w:r>
            <w:r w:rsidRPr="007E62E2">
              <w:rPr>
                <w:rFonts w:hint="eastAsia"/>
                <w:szCs w:val="21"/>
              </w:rPr>
              <w:t>3</w:t>
            </w:r>
            <w:r w:rsidRPr="007E62E2">
              <w:rPr>
                <w:rFonts w:hint="eastAsia"/>
                <w:szCs w:val="21"/>
              </w:rPr>
              <w:t>名拥有从业资格证，并提供证明材料。</w:t>
            </w:r>
          </w:p>
        </w:tc>
      </w:tr>
      <w:tr w:rsidR="00BD2C49" w:rsidTr="00184CC7">
        <w:tc>
          <w:tcPr>
            <w:tcW w:w="4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D2C49" w:rsidRDefault="00BD2C49" w:rsidP="00184CC7">
            <w:pPr>
              <w:jc w:val="center"/>
              <w:rPr>
                <w:rFonts w:ascii="宋体" w:cs="Times New Roman"/>
              </w:rPr>
            </w:pPr>
            <w:r>
              <w:rPr>
                <w:rFonts w:ascii="宋体" w:hAnsi="宋体" w:cs="宋体" w:hint="eastAsia"/>
              </w:rPr>
              <w:lastRenderedPageBreak/>
              <w:t>商务条款</w:t>
            </w:r>
          </w:p>
        </w:tc>
        <w:tc>
          <w:tcPr>
            <w:tcW w:w="4548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一、合同签订期：自采购结果公告结束之日起</w:t>
            </w:r>
            <w:r>
              <w:rPr>
                <w:rFonts w:hint="eastAsia"/>
                <w:szCs w:val="21"/>
              </w:rPr>
              <w:t>7</w:t>
            </w:r>
            <w:r>
              <w:rPr>
                <w:rFonts w:hint="eastAsia"/>
                <w:szCs w:val="21"/>
              </w:rPr>
              <w:t>个工作日内。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二、服务时间：自合同签订之日起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三、服务地点：由采购人指定地点。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四、售后服务要求：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、服务期限：自合同签订之日起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年。服务期满后，采购人可以视中标人的服务质量情况，在服务及服务价格不变的情况下，决定是否续签服务合同。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、提供应急服务，在接到甲方紧急故障维修通知后，将在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小时（节假日及下班时间</w:t>
            </w:r>
            <w:r>
              <w:rPr>
                <w:rFonts w:hint="eastAsia"/>
                <w:szCs w:val="21"/>
              </w:rPr>
              <w:t> 3</w:t>
            </w:r>
            <w:r>
              <w:rPr>
                <w:rFonts w:hint="eastAsia"/>
                <w:szCs w:val="21"/>
              </w:rPr>
              <w:t>小时）内到达现场（因交通原因延误的除外）进行维修。若维修工期长，或需更换零配件的，则应及时通知采购人，并提供处理方案及工期。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五、付款方式：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、</w:t>
            </w:r>
            <w:r w:rsidRPr="007E62E2">
              <w:rPr>
                <w:rFonts w:hint="eastAsia"/>
                <w:szCs w:val="21"/>
              </w:rPr>
              <w:t>合同签订并完成清单上空调的深度清洗服务后支付</w:t>
            </w:r>
            <w:r w:rsidRPr="007E62E2">
              <w:rPr>
                <w:rFonts w:hint="eastAsia"/>
                <w:szCs w:val="21"/>
              </w:rPr>
              <w:t>70%</w:t>
            </w:r>
            <w:r w:rsidRPr="007E62E2">
              <w:rPr>
                <w:rFonts w:hint="eastAsia"/>
                <w:szCs w:val="21"/>
              </w:rPr>
              <w:t>合同款，在合同期满后，采购人对中标人服务内容无异议且中标人无其他违约行为，采购人在</w:t>
            </w:r>
            <w:r w:rsidRPr="007E62E2">
              <w:rPr>
                <w:rFonts w:hint="eastAsia"/>
                <w:szCs w:val="21"/>
              </w:rPr>
              <w:t>15</w:t>
            </w:r>
            <w:r w:rsidRPr="007E62E2">
              <w:rPr>
                <w:rFonts w:hint="eastAsia"/>
                <w:szCs w:val="21"/>
              </w:rPr>
              <w:t>个工作日内支付剩余</w:t>
            </w:r>
            <w:r w:rsidRPr="007E62E2">
              <w:rPr>
                <w:rFonts w:hint="eastAsia"/>
                <w:szCs w:val="21"/>
              </w:rPr>
              <w:t>30%</w:t>
            </w:r>
            <w:r w:rsidRPr="007E62E2">
              <w:rPr>
                <w:rFonts w:hint="eastAsia"/>
                <w:szCs w:val="21"/>
              </w:rPr>
              <w:t>合同款（付款前中标人需提供等额合</w:t>
            </w:r>
            <w:proofErr w:type="gramStart"/>
            <w:r w:rsidRPr="007E62E2">
              <w:rPr>
                <w:rFonts w:hint="eastAsia"/>
                <w:szCs w:val="21"/>
              </w:rPr>
              <w:t>规</w:t>
            </w:r>
            <w:proofErr w:type="gramEnd"/>
            <w:r w:rsidRPr="007E62E2">
              <w:rPr>
                <w:rFonts w:hint="eastAsia"/>
                <w:szCs w:val="21"/>
              </w:rPr>
              <w:t>的增值税普通发票）</w:t>
            </w:r>
            <w:r>
              <w:rPr>
                <w:rFonts w:hint="eastAsia"/>
                <w:szCs w:val="21"/>
              </w:rPr>
              <w:t>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合同履行期间，所需更换或补充的零配件及材料，在征得采购人同意后方能更换，原则上由采购人负责采购，若采购人委托中标人采购，价格应征得采购人认可后供货，采购人根据中标人在施工过程中实际使用的材料、零配件费以结算单的形式进行结算，一次性付清（付款前中标人需提供等额合</w:t>
            </w:r>
            <w:proofErr w:type="gramStart"/>
            <w:r>
              <w:rPr>
                <w:rFonts w:hint="eastAsia"/>
                <w:szCs w:val="21"/>
              </w:rPr>
              <w:t>规</w:t>
            </w:r>
            <w:proofErr w:type="gramEnd"/>
            <w:r>
              <w:rPr>
                <w:rFonts w:hint="eastAsia"/>
                <w:szCs w:val="21"/>
              </w:rPr>
              <w:t>的增值税普通发票）。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六、其他要求：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1</w:t>
            </w:r>
            <w:r>
              <w:rPr>
                <w:rFonts w:hint="eastAsia"/>
                <w:szCs w:val="21"/>
              </w:rPr>
              <w:t>、报价必须</w:t>
            </w:r>
            <w:proofErr w:type="gramStart"/>
            <w:r>
              <w:rPr>
                <w:rFonts w:hint="eastAsia"/>
                <w:szCs w:val="21"/>
              </w:rPr>
              <w:t>含以下</w:t>
            </w:r>
            <w:proofErr w:type="gramEnd"/>
            <w:r>
              <w:rPr>
                <w:rFonts w:hint="eastAsia"/>
                <w:szCs w:val="21"/>
              </w:rPr>
              <w:t>部分：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1</w:t>
            </w:r>
            <w:r>
              <w:rPr>
                <w:rFonts w:hint="eastAsia"/>
                <w:szCs w:val="21"/>
              </w:rPr>
              <w:t>）服务的价格；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（</w:t>
            </w: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）各项费用包括：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①</w:t>
            </w:r>
            <w:r>
              <w:rPr>
                <w:rFonts w:hint="eastAsia"/>
                <w:szCs w:val="21"/>
              </w:rPr>
              <w:t>工作人员的工资和按规定提取的福利费、保险费等。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②</w:t>
            </w:r>
            <w:r>
              <w:rPr>
                <w:rFonts w:hint="eastAsia"/>
                <w:szCs w:val="21"/>
              </w:rPr>
              <w:t>工作人员修理、检测等工具费用。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③</w:t>
            </w:r>
            <w:r>
              <w:rPr>
                <w:rFonts w:hint="eastAsia"/>
                <w:szCs w:val="21"/>
              </w:rPr>
              <w:t>培训、技术支持、售后服务等费用。</w:t>
            </w:r>
          </w:p>
          <w:p w:rsidR="00BD2C49" w:rsidRPr="007E62E2" w:rsidRDefault="00BD2C49" w:rsidP="00184CC7">
            <w:pPr>
              <w:pStyle w:val="a3"/>
              <w:rPr>
                <w:rFonts w:eastAsia="宋体"/>
                <w:szCs w:val="21"/>
              </w:rPr>
            </w:pPr>
            <w:r w:rsidRPr="007E62E2">
              <w:rPr>
                <w:rFonts w:ascii="宋体" w:eastAsia="宋体" w:hAnsi="宋体" w:cs="宋体" w:hint="eastAsia"/>
                <w:szCs w:val="21"/>
              </w:rPr>
              <w:t>④空调专用清洗剂、氟利昂等材料费用。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ascii="宋体" w:eastAsia="宋体" w:hAnsi="宋体" w:cs="宋体" w:hint="eastAsia"/>
                <w:szCs w:val="21"/>
              </w:rPr>
              <w:t>⑤</w:t>
            </w:r>
            <w:r>
              <w:rPr>
                <w:rFonts w:hint="eastAsia"/>
                <w:szCs w:val="21"/>
              </w:rPr>
              <w:t>各种税费。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rFonts w:hint="eastAsia"/>
                <w:szCs w:val="21"/>
              </w:rPr>
              <w:t>、合同期间，中标人对己方工作人员的安全承担全部责任。</w:t>
            </w:r>
          </w:p>
          <w:p w:rsidR="00BD2C49" w:rsidRDefault="00BD2C49" w:rsidP="00184CC7">
            <w:pPr>
              <w:pStyle w:val="a3"/>
              <w:rPr>
                <w:szCs w:val="21"/>
              </w:rPr>
            </w:pPr>
            <w:r>
              <w:rPr>
                <w:rFonts w:hint="eastAsia"/>
                <w:szCs w:val="21"/>
              </w:rPr>
              <w:t>3</w:t>
            </w:r>
            <w:r>
              <w:rPr>
                <w:rFonts w:hint="eastAsia"/>
                <w:szCs w:val="21"/>
              </w:rPr>
              <w:t>、合同期间，中标人不承担设备由非中标人造成的，或不可抗拒的自然灾难造成的损坏的责任，但有责任尽最大努力和最快速度进行抢修机组，使之尽快恢复正常运行。如在工作过程中由中标人工作失误导致设备损坏的，其修复费用由中标人全部承担。</w:t>
            </w:r>
          </w:p>
        </w:tc>
      </w:tr>
    </w:tbl>
    <w:p w:rsidR="00BD2C49" w:rsidRDefault="00BD2C49" w:rsidP="00BD2C49">
      <w:pPr>
        <w:pStyle w:val="a3"/>
      </w:pPr>
    </w:p>
    <w:p w:rsidR="00A978B4" w:rsidRPr="00BD2C49" w:rsidRDefault="00A978B4"/>
    <w:sectPr w:rsidR="00A978B4" w:rsidRPr="00BD2C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C49"/>
    <w:rsid w:val="00A978B4"/>
    <w:rsid w:val="00BD2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BD2C4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BD2C49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BD2C49"/>
    <w:rPr>
      <w:rFonts w:ascii="Times New Roman" w:hAnsi="Times New Roman"/>
      <w:szCs w:val="24"/>
    </w:rPr>
  </w:style>
  <w:style w:type="paragraph" w:styleId="2">
    <w:name w:val="Body Text 2"/>
    <w:basedOn w:val="a"/>
    <w:link w:val="2Char"/>
    <w:uiPriority w:val="99"/>
    <w:semiHidden/>
    <w:unhideWhenUsed/>
    <w:rsid w:val="00BD2C49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rsid w:val="00BD2C49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2"/>
    <w:qFormat/>
    <w:rsid w:val="00BD2C49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nhideWhenUsed/>
    <w:qFormat/>
    <w:rsid w:val="00BD2C49"/>
    <w:pPr>
      <w:spacing w:after="120"/>
    </w:pPr>
    <w:rPr>
      <w:rFonts w:ascii="Times New Roman" w:hAnsi="Times New Roman"/>
    </w:rPr>
  </w:style>
  <w:style w:type="character" w:customStyle="1" w:styleId="Char">
    <w:name w:val="正文文本 Char"/>
    <w:basedOn w:val="a0"/>
    <w:link w:val="a3"/>
    <w:rsid w:val="00BD2C49"/>
    <w:rPr>
      <w:rFonts w:ascii="Times New Roman" w:hAnsi="Times New Roman"/>
      <w:szCs w:val="24"/>
    </w:rPr>
  </w:style>
  <w:style w:type="paragraph" w:styleId="2">
    <w:name w:val="Body Text 2"/>
    <w:basedOn w:val="a"/>
    <w:link w:val="2Char"/>
    <w:uiPriority w:val="99"/>
    <w:semiHidden/>
    <w:unhideWhenUsed/>
    <w:rsid w:val="00BD2C49"/>
    <w:pPr>
      <w:spacing w:after="120" w:line="480" w:lineRule="auto"/>
    </w:pPr>
  </w:style>
  <w:style w:type="character" w:customStyle="1" w:styleId="2Char">
    <w:name w:val="正文文本 2 Char"/>
    <w:basedOn w:val="a0"/>
    <w:link w:val="2"/>
    <w:uiPriority w:val="99"/>
    <w:semiHidden/>
    <w:rsid w:val="00BD2C49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238</Words>
  <Characters>1361</Characters>
  <Application>Microsoft Office Word</Application>
  <DocSecurity>0</DocSecurity>
  <Lines>11</Lines>
  <Paragraphs>3</Paragraphs>
  <ScaleCrop>false</ScaleCrop>
  <Company>dell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2022-05-27T09:30:00Z</dcterms:created>
  <dcterms:modified xsi:type="dcterms:W3CDTF">2022-05-27T09:30:00Z</dcterms:modified>
</cp:coreProperties>
</file>