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附件1</w:t>
      </w:r>
    </w:p>
    <w:p>
      <w:pPr>
        <w:spacing w:line="520" w:lineRule="exact"/>
        <w:ind w:firstLine="643" w:firstLineChars="200"/>
        <w:jc w:val="center"/>
      </w:pPr>
      <w:bookmarkStart w:id="0" w:name="_GoBack"/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南宁中心血站采购项目基本情况及需求</w:t>
      </w:r>
    </w:p>
    <w:bookmarkEnd w:id="0"/>
    <w:tbl>
      <w:tblPr>
        <w:tblStyle w:val="4"/>
        <w:tblW w:w="8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251"/>
        <w:gridCol w:w="1677"/>
        <w:gridCol w:w="5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5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eastAsia="zh-CN"/>
              </w:rPr>
              <w:t>南宁中心血站五象分站全过程咨询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zh-CN" w:eastAsia="zh-CN"/>
              </w:rPr>
              <w:t>服务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本项目预算待定，请根据本项目服务内容及相关标准进行报价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</w:rPr>
              <w:t>。</w:t>
            </w:r>
          </w:p>
        </w:tc>
        <w:tc>
          <w:tcPr>
            <w:tcW w:w="5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一、项目基本情况：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1.采购人：南宁中心血站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2.采购人地址：南宁市科园大道18号；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3.建设性质：新建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4.建设地点：南宁市五象新区玉洞大道南侧、仙岭路西侧。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建设规模：地块用地面积：7066.61㎡，折合10.6亩，总建筑面积：18198.32㎡。项目总投资估算为12303.28万元，其中第一部分工程费用9627.75万元，工程建设其他费用1764.18万元（含建设用地费约593.60万元），预备费911.35万元。总平设计标高约90m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6.主要建设内容：土建工程、装修工程（含特殊装修）、给排水工程、电气工程、通风工程、智能工程、电梯工程等及室外总平的土方工程、道路及广场工程、绿化工程、给排水工程、电气工程、围墙工程等。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7.本项目资金来源：申请中央、自治区、市级财政补助资金等多渠道筹措方式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二、本项目服务内容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zh-CN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全过程工程项目管理、设计咨询、工程监理、造价咨询。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zh-CN" w:eastAsia="zh-CN"/>
              </w:rPr>
              <w:t>南宁中心血站五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eastAsia="zh-CN"/>
              </w:rPr>
              <w:t>象分站岩土工程详细勘察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  <w:t>服务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本项目预算待定，请根据本项目服务内容及相关标准进行报价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highlight w:val="none"/>
              </w:rPr>
              <w:t>。</w:t>
            </w:r>
          </w:p>
        </w:tc>
        <w:tc>
          <w:tcPr>
            <w:tcW w:w="5222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一、项目基本情况：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1.采购人：南宁中心血站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2.采购人地址：南宁市科园大道18号；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3.建设性质：新建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4.建设地点：南宁市五象新区玉洞大道南侧、仙岭路西侧。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5.建设规模：地块用地面积：7066.61㎡，折合10.6亩，总建筑面积：18198.32㎡。项目总投资估算为12303.28万元，其中第一部分工程费用9627.75万元，工程建设其他费用1764.18万元（含建设用地费约593.60万元），预备费911.35万元。总平设计标高约90m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6.主要建设内容：土建工程、装修工程（含特殊装修）、给排水工程、电气工程、通风工程、智能工程、电梯工程等及室外总平的土方工程、道路及广场工程、绿化工程、给排水工程、电气工程、围墙工程等。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7.本项目资金来源：申请中央、自治区、市级财政补助资金等多渠道筹措方式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  <w:p>
            <w:pPr>
              <w:pStyle w:val="2"/>
              <w:ind w:left="0" w:leftChars="0" w:firstLine="0" w:firstLineChars="0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二、本项目服务内容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CN" w:eastAsia="zh-CN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岩土工程详细勘察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</w:p>
    <w:p>
      <w:pPr>
        <w:spacing w:line="520" w:lineRule="exact"/>
        <w:jc w:val="left"/>
        <w:rPr>
          <w:rFonts w:hint="eastAsia" w:ascii="仿宋" w:hAnsi="仿宋" w:eastAsia="仿宋"/>
          <w:b/>
          <w:bCs/>
          <w:sz w:val="30"/>
          <w:szCs w:val="30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466747B2"/>
    <w:rsid w:val="4667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2022-06-09T01:54:00Z</dcterms:created>
  <dc:creator>WPS</dc:creator>
  <cp:lastModifiedBy>WPS</cp:lastModifiedBy>
  <dcterms:modified xsi:type="dcterms:W3CDTF">2022-06-09T01:55:04Z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F762B187322045D097F275A41E0DB89F</vt:lpwstr>
  </property>
</Properties>
</file>