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南宁中心血站报废物资处置竞价公告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</w:t>
      </w:r>
      <w:r>
        <w:rPr>
          <w:rFonts w:hint="eastAsia"/>
          <w:b/>
          <w:sz w:val="24"/>
          <w:u w:val="none"/>
          <w:lang w:val="en-US" w:eastAsia="zh-CN"/>
        </w:rPr>
        <w:t>竞价</w:t>
      </w:r>
      <w:r>
        <w:rPr>
          <w:rFonts w:hint="eastAsia"/>
          <w:b/>
          <w:sz w:val="24"/>
          <w:u w:val="none"/>
        </w:rPr>
        <w:t>内容和要求，</w:t>
      </w:r>
      <w:r>
        <w:rPr>
          <w:rFonts w:hint="eastAsia"/>
          <w:b/>
          <w:sz w:val="24"/>
          <w:u w:val="none"/>
          <w:lang w:val="en-US" w:eastAsia="zh-CN"/>
        </w:rPr>
        <w:t>并现场查看所要处置报废物资后</w:t>
      </w:r>
      <w:r>
        <w:rPr>
          <w:rFonts w:hint="eastAsia"/>
          <w:b/>
          <w:sz w:val="24"/>
          <w:u w:val="none"/>
          <w:lang w:eastAsia="zh-CN"/>
        </w:rPr>
        <w:t>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87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0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报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废物资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</w:pPr>
          </w:p>
        </w:tc>
        <w:tc>
          <w:tcPr>
            <w:tcW w:w="855" w:type="dxa"/>
          </w:tcPr>
          <w:p>
            <w:pPr>
              <w:jc w:val="left"/>
            </w:pP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C9F4CD6"/>
    <w:rsid w:val="23277B0A"/>
    <w:rsid w:val="23D56E45"/>
    <w:rsid w:val="27FC7252"/>
    <w:rsid w:val="30121C45"/>
    <w:rsid w:val="43A55320"/>
    <w:rsid w:val="46426F1A"/>
    <w:rsid w:val="4DAB5DCC"/>
    <w:rsid w:val="51B9203A"/>
    <w:rsid w:val="56BE3354"/>
    <w:rsid w:val="57B51F88"/>
    <w:rsid w:val="652C7B0C"/>
    <w:rsid w:val="66152BBB"/>
    <w:rsid w:val="69595A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172</Characters>
  <Lines>0</Lines>
  <Paragraphs>0</Paragraphs>
  <TotalTime>7</TotalTime>
  <ScaleCrop>false</ScaleCrop>
  <LinksUpToDate>false</LinksUpToDate>
  <CharactersWithSpaces>226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2022-07-18T04:17:56Z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974D8D2A8ED7470FA8DDFDDBB1124E61</vt:lpwstr>
  </property>
</Properties>
</file>