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CA1" w:rsidRDefault="006A2CA1" w:rsidP="006A2CA1">
      <w:pPr>
        <w:pStyle w:val="a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  <w:bookmarkStart w:id="0" w:name="_GoBack"/>
      <w:bookmarkEnd w:id="0"/>
    </w:p>
    <w:p w:rsidR="006A2CA1" w:rsidRDefault="006A2CA1" w:rsidP="006A2CA1">
      <w:pPr>
        <w:pStyle w:val="a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</w:p>
    <w:tbl>
      <w:tblPr>
        <w:tblW w:w="10325" w:type="dxa"/>
        <w:jc w:val="center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134"/>
        <w:gridCol w:w="851"/>
        <w:gridCol w:w="696"/>
        <w:gridCol w:w="7158"/>
      </w:tblGrid>
      <w:tr w:rsidR="006A2CA1" w:rsidTr="00CD45E2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采购内容及技术参数</w:t>
            </w:r>
          </w:p>
        </w:tc>
      </w:tr>
      <w:tr w:rsidR="006A2CA1" w:rsidTr="00CD45E2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CA1" w:rsidRDefault="006A2CA1" w:rsidP="00CD45E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</w:rPr>
            </w:pPr>
            <w:r w:rsidRPr="00610939">
              <w:rPr>
                <w:rFonts w:ascii="宋体" w:cs="Times New Roman" w:hint="eastAsia"/>
              </w:rPr>
              <w:t>南宁中心血站“邕小献”四格漫画设计服务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2.4万元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、为使“邕小献”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形象深入人心，让无偿献血融入市民生活中，通过以南宁中心血站吉祥物“邕小献”为原型，创作四格漫画，大力弘扬无偿献血公益正能量。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、需要以《南宁市献血条例》</w:t>
            </w:r>
            <w:r>
              <w:rPr>
                <w:rFonts w:hint="eastAsia"/>
              </w:rPr>
              <w:t>2021</w:t>
            </w:r>
            <w:r>
              <w:rPr>
                <w:rFonts w:hint="eastAsia"/>
              </w:rPr>
              <w:t>年修订版本为主体内容（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个宣传亮点）提供脚本方案，设计不少于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个四格漫画。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、根据采购人提供的“邕小献”原型设计四格漫画，不能随意更改“邕小献”形象，要求漫画符合网络、印刷等使用相关规定。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、提供类似服务项目并提供相关证明材料（至少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例）。</w:t>
            </w:r>
          </w:p>
        </w:tc>
      </w:tr>
      <w:tr w:rsidR="006A2CA1" w:rsidTr="00CD45E2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CA1" w:rsidRDefault="006A2CA1" w:rsidP="00CD45E2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商务条款</w:t>
            </w:r>
          </w:p>
        </w:tc>
        <w:tc>
          <w:tcPr>
            <w:tcW w:w="9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二、提交服务成果时间：自合同签订之日起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月内。</w:t>
            </w:r>
            <w:r>
              <w:rPr>
                <w:rFonts w:hint="eastAsia"/>
              </w:rPr>
              <w:t xml:space="preserve"> 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三、提交服务成果地点：南宁市内采购人指定地点。</w:t>
            </w:r>
            <w:r>
              <w:rPr>
                <w:rFonts w:hint="eastAsia"/>
              </w:rPr>
              <w:t xml:space="preserve"> 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四、售后服务要求：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、质量保证期：</w:t>
            </w:r>
            <w:proofErr w:type="gramStart"/>
            <w:r>
              <w:rPr>
                <w:rFonts w:hint="eastAsia"/>
              </w:rPr>
              <w:t>自提供</w:t>
            </w:r>
            <w:proofErr w:type="gramEnd"/>
            <w:r>
              <w:rPr>
                <w:rFonts w:hint="eastAsia"/>
              </w:rPr>
              <w:t>服务至服务验收合格之日止。</w:t>
            </w:r>
            <w:r>
              <w:rPr>
                <w:rFonts w:hint="eastAsia"/>
              </w:rPr>
              <w:t xml:space="preserve"> 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、处理问题响应时间：接到采购人处理问题通知后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小时内给予答复并处理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五、其他要求：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、报价必须</w:t>
            </w:r>
            <w:proofErr w:type="gramStart"/>
            <w:r>
              <w:rPr>
                <w:rFonts w:hint="eastAsia"/>
              </w:rPr>
              <w:t>含以下</w:t>
            </w:r>
            <w:proofErr w:type="gramEnd"/>
            <w:r>
              <w:rPr>
                <w:rFonts w:hint="eastAsia"/>
              </w:rPr>
              <w:t>部分，包括：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）服务的标准附件、备品备件、专用工具的价格；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）人工、交通、差旅、技术支持、售后服务等费用；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）必要的保险费用和各项税费。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根据采购人提供的“邕小献”原型，中标人需与采购人进行充分沟通后设计，经采购人确认后再作文案定稿；采购人认定设计图稿不满足需求时，采购人向中标人提出限时整改，中标人不按要求整改的，采购人可主动解除合同，产生的相关费用由中标人自行承担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、作品版权、使用权全部归采购人所有。</w:t>
            </w:r>
          </w:p>
          <w:p w:rsidR="006A2CA1" w:rsidRDefault="006A2CA1" w:rsidP="00CD45E2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、中标人应遵循合理使用原则，未经采购人同意，不得随意将采购人提供的“邕小献”原型设计用于本项目外的设计服务，如中标</w:t>
            </w:r>
            <w:proofErr w:type="gramStart"/>
            <w:r>
              <w:rPr>
                <w:rFonts w:hint="eastAsia"/>
              </w:rPr>
              <w:t>认违反</w:t>
            </w:r>
            <w:proofErr w:type="gramEnd"/>
            <w:r>
              <w:rPr>
                <w:rFonts w:hint="eastAsia"/>
              </w:rPr>
              <w:t>该义务，产生的不良影响及损失由违约方承担包括但不限于赔偿、诉讼等法律责任。</w:t>
            </w:r>
          </w:p>
          <w:p w:rsidR="006A2CA1" w:rsidRDefault="006A2CA1" w:rsidP="00CD45E2">
            <w:pPr>
              <w:pStyle w:val="a0"/>
              <w:rPr>
                <w:rFonts w:ascii="宋体" w:hAnsi="宋体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、付款方式：服务完成并经采购人确认定稿后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个工作日内一次性支付合同款（付款前中标人需提供等额合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的增值税普通发票）。</w:t>
            </w:r>
            <w:r>
              <w:rPr>
                <w:rFonts w:hint="eastAsia"/>
              </w:rPr>
              <w:t xml:space="preserve">                    </w:t>
            </w:r>
          </w:p>
        </w:tc>
      </w:tr>
    </w:tbl>
    <w:p w:rsidR="007F352E" w:rsidRPr="006A2CA1" w:rsidRDefault="007F352E"/>
    <w:sectPr w:rsidR="007F352E" w:rsidRPr="006A2C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A1"/>
    <w:rsid w:val="006A2CA1"/>
    <w:rsid w:val="007F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A2CA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2CA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6A2CA1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6A2CA1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6A2CA1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6A2CA1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6A2CA1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A2CA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2CA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6A2CA1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6A2CA1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6A2CA1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6A2CA1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6A2CA1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>dell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2022-08-10T08:35:00Z</dcterms:created>
  <dcterms:modified xsi:type="dcterms:W3CDTF">2022-08-10T08:35:00Z</dcterms:modified>
</cp:coreProperties>
</file>