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南宁中心血站离心杯等一批耗材采购公告</w:t>
      </w:r>
      <w:bookmarkStart w:id="0" w:name="_GoBack"/>
      <w:bookmarkEnd w:id="0"/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>
      <w:pPr>
        <w:adjustRightInd w:val="0"/>
        <w:spacing w:line="400" w:lineRule="exact"/>
        <w:ind w:firstLine="435"/>
        <w:rPr>
          <w:rFonts w:hint="eastAsia" w:eastAsiaTheme="minorEastAsia"/>
          <w:b/>
          <w:sz w:val="24"/>
          <w:u w:val="none"/>
          <w:lang w:eastAsia="zh-CN"/>
        </w:rPr>
      </w:pPr>
      <w:r>
        <w:rPr>
          <w:rFonts w:hint="eastAsia"/>
          <w:b/>
          <w:sz w:val="24"/>
          <w:u w:val="none"/>
          <w:lang w:eastAsia="zh-CN"/>
        </w:rPr>
        <w:t>（</w:t>
      </w:r>
      <w:r>
        <w:rPr>
          <w:rFonts w:hint="eastAsia"/>
          <w:b/>
          <w:sz w:val="24"/>
          <w:u w:val="none"/>
          <w:lang w:val="en-US" w:eastAsia="zh-CN"/>
        </w:rPr>
        <w:t>注：以单项报价为准，可单一项号或多个项号参与报价</w:t>
      </w:r>
      <w:r>
        <w:rPr>
          <w:rFonts w:hint="eastAsia"/>
          <w:b/>
          <w:sz w:val="24"/>
          <w:u w:val="none"/>
          <w:lang w:eastAsia="zh-CN"/>
        </w:rPr>
        <w:t>）</w:t>
      </w:r>
    </w:p>
    <w:tbl>
      <w:tblPr>
        <w:tblStyle w:val="8"/>
        <w:tblW w:w="9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4986"/>
        <w:gridCol w:w="1605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4986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需求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160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报价（***元/最小单位）</w:t>
            </w:r>
          </w:p>
        </w:tc>
        <w:tc>
          <w:tcPr>
            <w:tcW w:w="13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  <w:t>离心杯（300ml）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161.5x103x147mm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300ml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淡蓝色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内格尺寸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117.5x63x124.5mm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胶厚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2mm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内格胶厚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1.6mm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</w:p>
          <w:p>
            <w:pPr>
              <w:numPr>
                <w:ilvl w:val="0"/>
                <w:numId w:val="0"/>
              </w:numPr>
              <w:spacing w:line="320" w:lineRule="exact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110g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离心杯（400ml）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161.5x103x148mm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400ml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乳白色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90g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液氮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具有相关经营资质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医用表面湿巾</w:t>
            </w:r>
          </w:p>
        </w:tc>
        <w:tc>
          <w:tcPr>
            <w:tcW w:w="4986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产品用途：清洁，杀菌，适用于医疗机构物体表面和医疗设备表面的清洁杀菌；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产品功能：可杀灭肠道致病菌，化脓性球菌，致病性酵母菌，医院感染常见细菌和耐甲氧西林金黄色葡萄球菌（MASA）；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主要成分：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总季铵盐含量为2.2g/L-2.8g/L，异丙醇含量为15%-19%（V/V）；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规格：20cm*20mm、60片/盒。</w:t>
            </w: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最小单位：盒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14E5C86"/>
    <w:rsid w:val="042B7464"/>
    <w:rsid w:val="058D7738"/>
    <w:rsid w:val="09BC655A"/>
    <w:rsid w:val="0B117611"/>
    <w:rsid w:val="0F254D98"/>
    <w:rsid w:val="0FFF1232"/>
    <w:rsid w:val="23277B0A"/>
    <w:rsid w:val="23CF3232"/>
    <w:rsid w:val="23D56E45"/>
    <w:rsid w:val="27FC7252"/>
    <w:rsid w:val="2A9328B0"/>
    <w:rsid w:val="30121C45"/>
    <w:rsid w:val="30556F21"/>
    <w:rsid w:val="36C910C5"/>
    <w:rsid w:val="43A55320"/>
    <w:rsid w:val="46426F1A"/>
    <w:rsid w:val="476870E2"/>
    <w:rsid w:val="51B9203A"/>
    <w:rsid w:val="56BE3354"/>
    <w:rsid w:val="57B51F88"/>
    <w:rsid w:val="57E90342"/>
    <w:rsid w:val="5D1D76F8"/>
    <w:rsid w:val="5E683AA8"/>
    <w:rsid w:val="609E68E4"/>
    <w:rsid w:val="652C7B0C"/>
    <w:rsid w:val="66152BBB"/>
    <w:rsid w:val="691D1E02"/>
    <w:rsid w:val="69595A0C"/>
    <w:rsid w:val="6EEB2FFA"/>
    <w:rsid w:val="7370719A"/>
    <w:rsid w:val="76067942"/>
    <w:rsid w:val="7B292B0C"/>
    <w:rsid w:val="7BF86AEA"/>
    <w:rsid w:val="7D346DCB"/>
    <w:rsid w:val="7F2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606</Words>
  <Characters>696</Characters>
  <Lines>0</Lines>
  <Paragraphs>0</Paragraphs>
  <TotalTime>2</TotalTime>
  <ScaleCrop>false</ScaleCrop>
  <LinksUpToDate>false</LinksUpToDate>
  <CharactersWithSpaces>750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2022-09-06T01:38:00Z</cp:lastPrinted>
  <dcterms:modified xsi:type="dcterms:W3CDTF">2022-09-18T07:53:30Z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974D8D2A8ED7470FA8DDFDDBB1124E61</vt:lpwstr>
  </property>
</Properties>
</file>