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5A0" w:rsidRDefault="008605A0" w:rsidP="008605A0">
      <w:pPr>
        <w:pStyle w:val="a4"/>
        <w:jc w:val="left"/>
        <w:outlineLvl w:val="0"/>
        <w:rPr>
          <w:rFonts w:asciiTheme="minorEastAsia" w:hAnsiTheme="minorEastAsia"/>
          <w:sz w:val="28"/>
          <w:szCs w:val="28"/>
        </w:rPr>
      </w:pPr>
      <w:r>
        <w:rPr>
          <w:rFonts w:asciiTheme="minorEastAsia" w:hAnsiTheme="minorEastAsia" w:hint="eastAsia"/>
          <w:sz w:val="28"/>
          <w:szCs w:val="28"/>
        </w:rPr>
        <w:t>附件1：</w:t>
      </w:r>
    </w:p>
    <w:p w:rsidR="008605A0" w:rsidRDefault="008605A0" w:rsidP="008605A0">
      <w:pPr>
        <w:pStyle w:val="a4"/>
        <w:jc w:val="center"/>
        <w:outlineLvl w:val="0"/>
        <w:rPr>
          <w:rFonts w:ascii="Times New Roman" w:hAnsi="Times New Roman"/>
          <w:b/>
          <w:sz w:val="36"/>
        </w:rPr>
      </w:pPr>
      <w:r>
        <w:rPr>
          <w:rFonts w:ascii="Times New Roman" w:hAnsi="Times New Roman" w:hint="eastAsia"/>
          <w:b/>
          <w:sz w:val="36"/>
        </w:rPr>
        <w:t>采购需求一览表</w:t>
      </w:r>
      <w:bookmarkStart w:id="0" w:name="_GoBack"/>
      <w:bookmarkEnd w:id="0"/>
    </w:p>
    <w:p w:rsidR="008605A0" w:rsidRDefault="008605A0" w:rsidP="008605A0">
      <w:pPr>
        <w:pStyle w:val="a5"/>
        <w:adjustRightInd w:val="0"/>
        <w:spacing w:line="340" w:lineRule="exact"/>
        <w:ind w:left="797" w:firstLineChars="0" w:firstLine="0"/>
        <w:rPr>
          <w:rFonts w:ascii="宋体" w:hAnsi="宋体" w:cs="宋体"/>
          <w:b/>
          <w:kern w:val="1"/>
          <w:szCs w:val="21"/>
        </w:rPr>
      </w:pPr>
    </w:p>
    <w:tbl>
      <w:tblPr>
        <w:tblW w:w="1061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892"/>
        <w:gridCol w:w="911"/>
        <w:gridCol w:w="1180"/>
        <w:gridCol w:w="6909"/>
      </w:tblGrid>
      <w:tr w:rsidR="008605A0" w:rsidTr="00B16043">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605A0" w:rsidRDefault="008605A0" w:rsidP="00B16043">
            <w:pPr>
              <w:jc w:val="center"/>
              <w:rPr>
                <w:rFonts w:ascii="宋体" w:cs="Times New Roman"/>
                <w:b/>
                <w:bCs/>
              </w:rPr>
            </w:pPr>
            <w:proofErr w:type="gramStart"/>
            <w:r>
              <w:rPr>
                <w:rFonts w:ascii="宋体" w:hAnsi="宋体" w:cs="宋体" w:hint="eastAsia"/>
                <w:b/>
                <w:bCs/>
              </w:rPr>
              <w:t>项号</w:t>
            </w:r>
            <w:proofErr w:type="gramEnd"/>
          </w:p>
        </w:tc>
        <w:tc>
          <w:tcPr>
            <w:tcW w:w="892" w:type="dxa"/>
            <w:tcBorders>
              <w:top w:val="single" w:sz="4" w:space="0" w:color="auto"/>
              <w:left w:val="single" w:sz="4" w:space="0" w:color="auto"/>
              <w:bottom w:val="single" w:sz="4" w:space="0" w:color="auto"/>
              <w:right w:val="single" w:sz="4" w:space="0" w:color="auto"/>
            </w:tcBorders>
            <w:vAlign w:val="center"/>
          </w:tcPr>
          <w:p w:rsidR="008605A0" w:rsidRDefault="008605A0" w:rsidP="00B16043">
            <w:pPr>
              <w:jc w:val="center"/>
              <w:rPr>
                <w:rFonts w:ascii="宋体" w:cs="Times New Roman"/>
                <w:b/>
                <w:bCs/>
              </w:rPr>
            </w:pPr>
            <w:r>
              <w:rPr>
                <w:rFonts w:ascii="宋体" w:hAnsi="宋体" w:cs="宋体" w:hint="eastAsia"/>
                <w:b/>
                <w:bCs/>
              </w:rPr>
              <w:t>货物名称</w:t>
            </w:r>
          </w:p>
        </w:tc>
        <w:tc>
          <w:tcPr>
            <w:tcW w:w="911" w:type="dxa"/>
            <w:tcBorders>
              <w:top w:val="single" w:sz="4" w:space="0" w:color="auto"/>
              <w:left w:val="single" w:sz="4" w:space="0" w:color="auto"/>
              <w:bottom w:val="single" w:sz="4" w:space="0" w:color="auto"/>
              <w:right w:val="single" w:sz="4" w:space="0" w:color="auto"/>
            </w:tcBorders>
            <w:vAlign w:val="center"/>
          </w:tcPr>
          <w:p w:rsidR="008605A0" w:rsidRDefault="008605A0" w:rsidP="00B16043">
            <w:pPr>
              <w:jc w:val="center"/>
              <w:rPr>
                <w:rFonts w:ascii="宋体" w:hAnsi="宋体" w:cs="宋体"/>
                <w:b/>
                <w:bCs/>
              </w:rPr>
            </w:pPr>
            <w:r>
              <w:rPr>
                <w:rFonts w:ascii="宋体" w:hAnsi="宋体" w:cs="宋体" w:hint="eastAsia"/>
                <w:b/>
                <w:bCs/>
              </w:rPr>
              <w:t>数量</w:t>
            </w:r>
          </w:p>
        </w:tc>
        <w:tc>
          <w:tcPr>
            <w:tcW w:w="1180" w:type="dxa"/>
            <w:tcBorders>
              <w:top w:val="single" w:sz="4" w:space="0" w:color="auto"/>
              <w:left w:val="single" w:sz="4" w:space="0" w:color="auto"/>
              <w:bottom w:val="single" w:sz="4" w:space="0" w:color="auto"/>
              <w:right w:val="single" w:sz="4" w:space="0" w:color="auto"/>
            </w:tcBorders>
            <w:vAlign w:val="center"/>
          </w:tcPr>
          <w:p w:rsidR="008605A0" w:rsidRDefault="008605A0" w:rsidP="00B16043">
            <w:pPr>
              <w:jc w:val="center"/>
              <w:rPr>
                <w:rFonts w:ascii="宋体" w:cs="Times New Roman"/>
                <w:b/>
                <w:bCs/>
              </w:rPr>
            </w:pPr>
            <w:r>
              <w:rPr>
                <w:rFonts w:ascii="宋体" w:hAnsi="宋体" w:cs="宋体" w:hint="eastAsia"/>
                <w:b/>
                <w:bCs/>
              </w:rPr>
              <w:t>预算</w:t>
            </w:r>
          </w:p>
        </w:tc>
        <w:tc>
          <w:tcPr>
            <w:tcW w:w="6909" w:type="dxa"/>
            <w:tcBorders>
              <w:top w:val="single" w:sz="4" w:space="0" w:color="auto"/>
              <w:left w:val="single" w:sz="4" w:space="0" w:color="auto"/>
              <w:bottom w:val="single" w:sz="4" w:space="0" w:color="auto"/>
            </w:tcBorders>
            <w:vAlign w:val="center"/>
          </w:tcPr>
          <w:p w:rsidR="008605A0" w:rsidRDefault="008605A0" w:rsidP="00B16043">
            <w:pPr>
              <w:jc w:val="center"/>
              <w:rPr>
                <w:rFonts w:ascii="宋体" w:cs="Times New Roman"/>
                <w:b/>
                <w:bCs/>
              </w:rPr>
            </w:pPr>
            <w:r>
              <w:rPr>
                <w:rFonts w:ascii="宋体" w:hAnsi="宋体" w:cs="宋体" w:hint="eastAsia"/>
                <w:b/>
                <w:bCs/>
              </w:rPr>
              <w:t>采购内容及技术参数</w:t>
            </w:r>
          </w:p>
        </w:tc>
      </w:tr>
      <w:tr w:rsidR="008605A0" w:rsidTr="00B16043">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605A0" w:rsidRDefault="008605A0" w:rsidP="00B16043">
            <w:pPr>
              <w:jc w:val="center"/>
              <w:rPr>
                <w:rFonts w:ascii="宋体" w:hAnsi="宋体" w:cs="宋体"/>
              </w:rPr>
            </w:pPr>
            <w:r>
              <w:rPr>
                <w:rFonts w:ascii="宋体" w:hAnsi="宋体" w:cs="宋体"/>
              </w:rPr>
              <w:t>1</w:t>
            </w:r>
          </w:p>
        </w:tc>
        <w:tc>
          <w:tcPr>
            <w:tcW w:w="892" w:type="dxa"/>
            <w:tcBorders>
              <w:top w:val="single" w:sz="4" w:space="0" w:color="auto"/>
              <w:left w:val="single" w:sz="4" w:space="0" w:color="auto"/>
              <w:bottom w:val="single" w:sz="4" w:space="0" w:color="auto"/>
              <w:right w:val="single" w:sz="4" w:space="0" w:color="auto"/>
            </w:tcBorders>
            <w:vAlign w:val="center"/>
          </w:tcPr>
          <w:p w:rsidR="008605A0" w:rsidRDefault="008605A0" w:rsidP="00B16043">
            <w:pPr>
              <w:jc w:val="center"/>
              <w:rPr>
                <w:rFonts w:ascii="宋体" w:cs="Times New Roman"/>
              </w:rPr>
            </w:pPr>
            <w:r>
              <w:rPr>
                <w:rFonts w:ascii="宋体" w:cs="Times New Roman" w:hint="eastAsia"/>
              </w:rPr>
              <w:t>定制电动自行车反光贴</w:t>
            </w:r>
          </w:p>
        </w:tc>
        <w:tc>
          <w:tcPr>
            <w:tcW w:w="911" w:type="dxa"/>
            <w:tcBorders>
              <w:top w:val="single" w:sz="4" w:space="0" w:color="auto"/>
              <w:left w:val="single" w:sz="4" w:space="0" w:color="auto"/>
              <w:bottom w:val="single" w:sz="4" w:space="0" w:color="auto"/>
              <w:right w:val="single" w:sz="4" w:space="0" w:color="auto"/>
            </w:tcBorders>
            <w:vAlign w:val="center"/>
          </w:tcPr>
          <w:p w:rsidR="008605A0" w:rsidRDefault="008605A0" w:rsidP="00B16043">
            <w:pPr>
              <w:jc w:val="center"/>
              <w:rPr>
                <w:rFonts w:ascii="宋体" w:hAnsi="宋体" w:cs="宋体"/>
              </w:rPr>
            </w:pPr>
            <w:r>
              <w:rPr>
                <w:rFonts w:ascii="宋体" w:hAnsi="宋体" w:cs="宋体" w:hint="eastAsia"/>
              </w:rPr>
              <w:t>49000片</w:t>
            </w:r>
          </w:p>
        </w:tc>
        <w:tc>
          <w:tcPr>
            <w:tcW w:w="1180" w:type="dxa"/>
            <w:tcBorders>
              <w:top w:val="single" w:sz="4" w:space="0" w:color="auto"/>
              <w:left w:val="single" w:sz="4" w:space="0" w:color="auto"/>
              <w:bottom w:val="single" w:sz="4" w:space="0" w:color="auto"/>
              <w:right w:val="single" w:sz="4" w:space="0" w:color="auto"/>
            </w:tcBorders>
            <w:vAlign w:val="center"/>
          </w:tcPr>
          <w:p w:rsidR="008605A0" w:rsidRDefault="008605A0" w:rsidP="00B16043">
            <w:pPr>
              <w:jc w:val="center"/>
              <w:rPr>
                <w:rFonts w:ascii="宋体" w:cs="Times New Roman"/>
              </w:rPr>
            </w:pPr>
            <w:r>
              <w:rPr>
                <w:rFonts w:ascii="宋体" w:hAnsi="宋体" w:cs="宋体" w:hint="eastAsia"/>
              </w:rPr>
              <w:t>9.8万元</w:t>
            </w:r>
          </w:p>
        </w:tc>
        <w:tc>
          <w:tcPr>
            <w:tcW w:w="6909" w:type="dxa"/>
            <w:tcBorders>
              <w:top w:val="single" w:sz="4" w:space="0" w:color="auto"/>
              <w:left w:val="single" w:sz="4" w:space="0" w:color="auto"/>
              <w:bottom w:val="single" w:sz="4" w:space="0" w:color="auto"/>
            </w:tcBorders>
            <w:vAlign w:val="center"/>
          </w:tcPr>
          <w:p w:rsidR="008605A0" w:rsidRDefault="008605A0" w:rsidP="00B16043">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1、要求统一使用国标V类3M钻石级反光膜，高耐磨保护层PC材质，具有防刮耐磨耐腐蚀等特性，使用寿命长久。</w:t>
            </w:r>
          </w:p>
          <w:p w:rsidR="008605A0" w:rsidRDefault="008605A0" w:rsidP="00B16043">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2、型号规格为钻石级DG</w:t>
            </w:r>
            <w:r>
              <w:rPr>
                <w:rFonts w:ascii="宋体" w:eastAsia="宋体" w:hAnsi="宋体" w:cs="宋体" w:hint="eastAsia"/>
                <w:szCs w:val="21"/>
              </w:rPr>
              <w:t>³</w:t>
            </w:r>
            <w:r>
              <w:rPr>
                <w:rFonts w:asciiTheme="minorEastAsia" w:hAnsiTheme="minorEastAsia" w:cstheme="minorEastAsia" w:hint="eastAsia"/>
                <w:szCs w:val="21"/>
              </w:rPr>
              <w:t>，日常防雨防晒防冻不褪色，常规亮度性能580~680，粘贴牢固，车身车尾均可粘贴。</w:t>
            </w:r>
          </w:p>
          <w:p w:rsidR="008605A0" w:rsidRDefault="008605A0" w:rsidP="00B16043">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3、电动自行车反光贴使用材料需达到国家相关标准，技术指标符合GB/T18833-2012《道路交通反光膜》中有关反光膜的规定，安全稳定，保障识认；在响应文件中需提供样品</w:t>
            </w:r>
            <w:r w:rsidRPr="008362F5">
              <w:rPr>
                <w:rFonts w:asciiTheme="minorEastAsia" w:hAnsiTheme="minorEastAsia" w:cstheme="minorEastAsia" w:hint="eastAsia"/>
                <w:szCs w:val="21"/>
              </w:rPr>
              <w:t>至少1份</w:t>
            </w:r>
            <w:r>
              <w:rPr>
                <w:rFonts w:asciiTheme="minorEastAsia" w:hAnsiTheme="minorEastAsia" w:cstheme="minorEastAsia" w:hint="eastAsia"/>
                <w:szCs w:val="21"/>
              </w:rPr>
              <w:t>，供采购人选择。</w:t>
            </w:r>
          </w:p>
          <w:p w:rsidR="008605A0" w:rsidRDefault="008605A0" w:rsidP="00B16043">
            <w:pPr>
              <w:tabs>
                <w:tab w:val="left" w:pos="312"/>
              </w:tabs>
              <w:spacing w:line="360" w:lineRule="auto"/>
              <w:rPr>
                <w:rFonts w:asciiTheme="minorEastAsia" w:hAnsiTheme="minorEastAsia" w:cstheme="minorEastAsia"/>
                <w:szCs w:val="21"/>
              </w:rPr>
            </w:pPr>
            <w:r>
              <w:rPr>
                <w:rFonts w:asciiTheme="minorEastAsia" w:hAnsiTheme="minorEastAsia" w:cstheme="minorEastAsia" w:hint="eastAsia"/>
                <w:szCs w:val="21"/>
              </w:rPr>
              <w:t>4、规格尺寸如下图所示，为5cm×10cm，颜色为荧光黄绿色强反光，反光类型为全棱镜反射体。</w:t>
            </w:r>
          </w:p>
          <w:p w:rsidR="008605A0" w:rsidRDefault="008605A0" w:rsidP="00B16043">
            <w:pPr>
              <w:tabs>
                <w:tab w:val="left" w:pos="312"/>
              </w:tabs>
              <w:spacing w:line="360" w:lineRule="auto"/>
              <w:rPr>
                <w:rFonts w:asciiTheme="minorEastAsia" w:hAnsiTheme="minorEastAsia" w:cstheme="minorEastAsia"/>
                <w:szCs w:val="21"/>
              </w:rPr>
            </w:pPr>
            <w:r>
              <w:rPr>
                <w:rFonts w:hint="eastAsia"/>
                <w:noProof/>
              </w:rPr>
              <w:drawing>
                <wp:anchor distT="0" distB="0" distL="114300" distR="114300" simplePos="0" relativeHeight="251659264" behindDoc="1" locked="0" layoutInCell="1" allowOverlap="1" wp14:anchorId="311F44F6" wp14:editId="17A55089">
                  <wp:simplePos x="0" y="0"/>
                  <wp:positionH relativeFrom="column">
                    <wp:posOffset>545465</wp:posOffset>
                  </wp:positionH>
                  <wp:positionV relativeFrom="paragraph">
                    <wp:posOffset>642620</wp:posOffset>
                  </wp:positionV>
                  <wp:extent cx="2269490" cy="1299845"/>
                  <wp:effectExtent l="0" t="0" r="0" b="0"/>
                  <wp:wrapThrough wrapText="bothSides">
                    <wp:wrapPolygon edited="0">
                      <wp:start x="0" y="0"/>
                      <wp:lineTo x="0" y="21210"/>
                      <wp:lineTo x="21395" y="21210"/>
                      <wp:lineTo x="21395" y="0"/>
                      <wp:lineTo x="0" y="0"/>
                    </wp:wrapPolygon>
                  </wp:wrapThrough>
                  <wp:docPr id="1" name="图片 2" descr="abf4eb66e4985200f97168bade83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abf4eb66e4985200f97168bade83f4c"/>
                          <pic:cNvPicPr>
                            <a:picLocks noChangeAspect="1"/>
                          </pic:cNvPicPr>
                        </pic:nvPicPr>
                        <pic:blipFill>
                          <a:blip r:embed="rId5"/>
                          <a:stretch>
                            <a:fillRect/>
                          </a:stretch>
                        </pic:blipFill>
                        <pic:spPr>
                          <a:xfrm>
                            <a:off x="0" y="0"/>
                            <a:ext cx="2269490" cy="1299845"/>
                          </a:xfrm>
                          <a:prstGeom prst="rect">
                            <a:avLst/>
                          </a:prstGeom>
                          <a:noFill/>
                          <a:ln>
                            <a:noFill/>
                          </a:ln>
                        </pic:spPr>
                      </pic:pic>
                    </a:graphicData>
                  </a:graphic>
                </wp:anchor>
              </w:drawing>
            </w:r>
            <w:r>
              <w:rPr>
                <w:rFonts w:asciiTheme="minorEastAsia" w:hAnsiTheme="minorEastAsia" w:cstheme="minorEastAsia" w:hint="eastAsia"/>
                <w:szCs w:val="21"/>
              </w:rPr>
              <w:t>5、电动自行车反光</w:t>
            </w:r>
            <w:proofErr w:type="gramStart"/>
            <w:r>
              <w:rPr>
                <w:rFonts w:asciiTheme="minorEastAsia" w:hAnsiTheme="minorEastAsia" w:cstheme="minorEastAsia" w:hint="eastAsia"/>
                <w:szCs w:val="21"/>
              </w:rPr>
              <w:t>贴设计</w:t>
            </w:r>
            <w:proofErr w:type="gramEnd"/>
            <w:r>
              <w:rPr>
                <w:rFonts w:asciiTheme="minorEastAsia" w:hAnsiTheme="minorEastAsia" w:cstheme="minorEastAsia" w:hint="eastAsia"/>
                <w:szCs w:val="21"/>
              </w:rPr>
              <w:t>内容要符合法律规定，设计样式参考如下，具体样式需与采购人沟通确认。</w:t>
            </w:r>
          </w:p>
          <w:p w:rsidR="008605A0" w:rsidRDefault="008605A0" w:rsidP="00B16043">
            <w:pPr>
              <w:ind w:firstLineChars="200" w:firstLine="480"/>
              <w:rPr>
                <w:sz w:val="24"/>
              </w:rPr>
            </w:pPr>
          </w:p>
          <w:p w:rsidR="008605A0" w:rsidRDefault="008605A0" w:rsidP="00B16043">
            <w:pPr>
              <w:pStyle w:val="a3"/>
            </w:pPr>
          </w:p>
        </w:tc>
      </w:tr>
      <w:tr w:rsidR="008605A0" w:rsidTr="00B16043">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605A0" w:rsidRDefault="008605A0" w:rsidP="00B16043">
            <w:pPr>
              <w:jc w:val="center"/>
              <w:rPr>
                <w:rFonts w:ascii="宋体" w:cs="Times New Roman"/>
              </w:rPr>
            </w:pPr>
            <w:r>
              <w:rPr>
                <w:rFonts w:ascii="宋体" w:hAnsi="宋体" w:cs="宋体" w:hint="eastAsia"/>
              </w:rPr>
              <w:t>商务条款</w:t>
            </w:r>
          </w:p>
        </w:tc>
        <w:tc>
          <w:tcPr>
            <w:tcW w:w="9892" w:type="dxa"/>
            <w:gridSpan w:val="4"/>
            <w:tcBorders>
              <w:top w:val="single" w:sz="4" w:space="0" w:color="auto"/>
              <w:left w:val="single" w:sz="4" w:space="0" w:color="auto"/>
              <w:bottom w:val="single" w:sz="4" w:space="0" w:color="auto"/>
            </w:tcBorders>
            <w:vAlign w:val="center"/>
          </w:tcPr>
          <w:p w:rsidR="008605A0" w:rsidRDefault="008605A0" w:rsidP="00B16043">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7 </w:t>
            </w:r>
            <w:proofErr w:type="gramStart"/>
            <w:r>
              <w:rPr>
                <w:rFonts w:ascii="宋体" w:hAnsi="宋体" w:hint="eastAsia"/>
                <w:szCs w:val="21"/>
              </w:rPr>
              <w:t>个</w:t>
            </w:r>
            <w:proofErr w:type="gramEnd"/>
            <w:r>
              <w:rPr>
                <w:rFonts w:ascii="宋体" w:hAnsi="宋体"/>
                <w:szCs w:val="21"/>
              </w:rPr>
              <w:t>工作日</w:t>
            </w:r>
            <w:r>
              <w:rPr>
                <w:rFonts w:ascii="宋体" w:hAnsi="宋体" w:hint="eastAsia"/>
                <w:szCs w:val="21"/>
              </w:rPr>
              <w:t>内。</w:t>
            </w:r>
          </w:p>
          <w:p w:rsidR="008605A0" w:rsidRDefault="008605A0" w:rsidP="00B16043">
            <w:pPr>
              <w:widowControl/>
              <w:shd w:val="clear" w:color="auto" w:fill="FFFFFF"/>
              <w:spacing w:line="360" w:lineRule="auto"/>
              <w:rPr>
                <w:rFonts w:ascii="宋体" w:hAnsi="宋体"/>
                <w:szCs w:val="21"/>
              </w:rPr>
            </w:pPr>
            <w:r>
              <w:rPr>
                <w:rFonts w:ascii="宋体" w:hAnsi="宋体" w:hint="eastAsia"/>
                <w:b/>
                <w:szCs w:val="21"/>
              </w:rPr>
              <w:t>★</w:t>
            </w:r>
            <w:r>
              <w:rPr>
                <w:rFonts w:ascii="宋体" w:hAnsi="宋体" w:hint="eastAsia"/>
                <w:szCs w:val="21"/>
              </w:rPr>
              <w:t>二、交货期：自合同签订后的</w:t>
            </w:r>
            <w:r>
              <w:rPr>
                <w:rFonts w:ascii="宋体" w:hAnsi="宋体" w:hint="eastAsia"/>
                <w:szCs w:val="21"/>
                <w:u w:val="single"/>
              </w:rPr>
              <w:t xml:space="preserve"> 30 </w:t>
            </w:r>
            <w:proofErr w:type="gramStart"/>
            <w:r>
              <w:rPr>
                <w:rFonts w:ascii="宋体" w:hAnsi="宋体" w:hint="eastAsia"/>
                <w:szCs w:val="21"/>
              </w:rPr>
              <w:t>个</w:t>
            </w:r>
            <w:proofErr w:type="gramEnd"/>
            <w:r>
              <w:rPr>
                <w:rFonts w:ascii="宋体" w:hAnsi="宋体" w:hint="eastAsia"/>
                <w:szCs w:val="21"/>
              </w:rPr>
              <w:t>工作日内按照南宁中心血站指定地点交付。</w:t>
            </w:r>
          </w:p>
          <w:p w:rsidR="008605A0" w:rsidRDefault="008605A0" w:rsidP="00B16043">
            <w:pPr>
              <w:widowControl/>
              <w:shd w:val="clear" w:color="auto" w:fill="FFFFFF"/>
              <w:spacing w:line="360" w:lineRule="auto"/>
              <w:rPr>
                <w:rFonts w:ascii="宋体" w:hAnsi="宋体"/>
                <w:bCs/>
                <w:szCs w:val="21"/>
                <w:u w:val="single"/>
              </w:rPr>
            </w:pPr>
            <w:r>
              <w:rPr>
                <w:rFonts w:ascii="宋体" w:hAnsi="宋体" w:hint="eastAsia"/>
                <w:szCs w:val="21"/>
              </w:rPr>
              <w:t>三、交货地点：</w:t>
            </w:r>
            <w:r>
              <w:rPr>
                <w:rFonts w:ascii="宋体" w:hAnsi="宋体" w:hint="eastAsia"/>
                <w:bCs/>
                <w:szCs w:val="21"/>
                <w:u w:val="single"/>
              </w:rPr>
              <w:t xml:space="preserve">  南宁中心</w:t>
            </w:r>
            <w:r>
              <w:rPr>
                <w:rFonts w:ascii="宋体" w:hAnsi="宋体"/>
                <w:bCs/>
                <w:szCs w:val="21"/>
                <w:u w:val="single"/>
              </w:rPr>
              <w:t>血站</w:t>
            </w:r>
            <w:r>
              <w:rPr>
                <w:rFonts w:ascii="宋体" w:hAnsi="宋体" w:hint="eastAsia"/>
                <w:bCs/>
                <w:szCs w:val="21"/>
                <w:u w:val="single"/>
              </w:rPr>
              <w:t xml:space="preserve">指定地点。 </w:t>
            </w:r>
          </w:p>
          <w:p w:rsidR="008605A0" w:rsidRDefault="008605A0" w:rsidP="00B16043">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8605A0" w:rsidRDefault="008605A0" w:rsidP="00B16043">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8605A0" w:rsidRDefault="008605A0" w:rsidP="00B16043">
            <w:pPr>
              <w:widowControl/>
              <w:shd w:val="clear" w:color="auto" w:fill="FFFFFF"/>
              <w:spacing w:line="360" w:lineRule="auto"/>
              <w:rPr>
                <w:rFonts w:ascii="宋体" w:hAnsi="宋体"/>
                <w:bCs/>
                <w:szCs w:val="21"/>
              </w:rPr>
            </w:pPr>
            <w:r>
              <w:rPr>
                <w:rFonts w:ascii="宋体"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rsidR="008605A0" w:rsidRDefault="008605A0" w:rsidP="00B16043">
            <w:pPr>
              <w:widowControl/>
              <w:shd w:val="clear" w:color="auto" w:fill="FFFFFF"/>
              <w:spacing w:line="360" w:lineRule="auto"/>
              <w:rPr>
                <w:rFonts w:ascii="宋体" w:hAnsi="宋体"/>
                <w:szCs w:val="21"/>
              </w:rPr>
            </w:pPr>
            <w:r>
              <w:rPr>
                <w:rFonts w:ascii="宋体" w:hAnsi="宋体" w:hint="eastAsia"/>
                <w:szCs w:val="21"/>
              </w:rPr>
              <w:t>五、验收方式及要求：</w:t>
            </w:r>
          </w:p>
          <w:p w:rsidR="008605A0" w:rsidRDefault="008605A0" w:rsidP="00B16043">
            <w:pPr>
              <w:widowControl/>
              <w:shd w:val="clear" w:color="auto" w:fill="FFFFFF"/>
              <w:spacing w:line="360" w:lineRule="auto"/>
              <w:rPr>
                <w:rFonts w:ascii="宋体" w:hAnsi="宋体"/>
                <w:bCs/>
                <w:szCs w:val="21"/>
              </w:rPr>
            </w:pPr>
            <w:r>
              <w:rPr>
                <w:rFonts w:ascii="宋体" w:hAnsi="宋体"/>
                <w:bCs/>
                <w:szCs w:val="21"/>
              </w:rPr>
              <w:lastRenderedPageBreak/>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t>的法律责任。</w:t>
            </w:r>
          </w:p>
          <w:p w:rsidR="008605A0" w:rsidRDefault="008605A0" w:rsidP="00B16043">
            <w:pPr>
              <w:widowControl/>
              <w:shd w:val="clear" w:color="auto" w:fill="FFFFFF"/>
              <w:spacing w:line="360" w:lineRule="auto"/>
              <w:rPr>
                <w:rFonts w:ascii="宋体" w:hAnsi="宋体"/>
                <w:bCs/>
                <w:szCs w:val="21"/>
              </w:rPr>
            </w:pPr>
            <w:r>
              <w:rPr>
                <w:rFonts w:ascii="宋体" w:hAnsi="宋体" w:hint="eastAsia"/>
                <w:bCs/>
                <w:szCs w:val="21"/>
              </w:rPr>
              <w:t>2、按要求供货到现场(包括包装、卸货及搬运)。</w:t>
            </w:r>
          </w:p>
          <w:p w:rsidR="008605A0" w:rsidRDefault="008605A0" w:rsidP="00B16043">
            <w:pPr>
              <w:widowControl/>
              <w:shd w:val="clear" w:color="auto" w:fill="FFFFFF"/>
              <w:spacing w:line="360" w:lineRule="auto"/>
              <w:rPr>
                <w:rFonts w:ascii="宋体" w:hAnsi="宋体"/>
                <w:szCs w:val="21"/>
              </w:rPr>
            </w:pPr>
            <w:r>
              <w:rPr>
                <w:rFonts w:ascii="宋体" w:hAnsi="宋体" w:hint="eastAsia"/>
                <w:szCs w:val="21"/>
              </w:rPr>
              <w:t>六、售后服务要求：</w:t>
            </w:r>
          </w:p>
          <w:p w:rsidR="008605A0" w:rsidRDefault="008605A0" w:rsidP="00B16043">
            <w:pPr>
              <w:widowControl/>
              <w:shd w:val="clear" w:color="auto" w:fill="FFFFFF"/>
              <w:spacing w:line="360" w:lineRule="auto"/>
              <w:ind w:firstLineChars="200" w:firstLine="420"/>
            </w:pPr>
            <w:r>
              <w:rPr>
                <w:rFonts w:ascii="宋体" w:hAnsi="宋体" w:hint="eastAsia"/>
                <w:szCs w:val="21"/>
              </w:rPr>
              <w:t>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供应商承担。送货</w:t>
            </w:r>
            <w:proofErr w:type="gramStart"/>
            <w:r>
              <w:rPr>
                <w:rFonts w:ascii="宋体" w:hAnsi="宋体" w:hint="eastAsia"/>
                <w:szCs w:val="21"/>
              </w:rPr>
              <w:t>途中若</w:t>
            </w:r>
            <w:proofErr w:type="gramEnd"/>
            <w:r>
              <w:rPr>
                <w:rFonts w:ascii="宋体" w:hAnsi="宋体" w:hint="eastAsia"/>
                <w:szCs w:val="21"/>
              </w:rPr>
              <w:t>出现破损的，中标人应立即免费更换，并保证供货进度不受影响。</w:t>
            </w:r>
          </w:p>
          <w:p w:rsidR="008605A0" w:rsidRDefault="008605A0" w:rsidP="00B16043">
            <w:pPr>
              <w:spacing w:line="360" w:lineRule="auto"/>
              <w:rPr>
                <w:rFonts w:ascii="宋体" w:hAnsi="宋体"/>
                <w:szCs w:val="21"/>
              </w:rPr>
            </w:pPr>
            <w:r>
              <w:rPr>
                <w:rFonts w:ascii="宋体" w:hAnsi="宋体" w:hint="eastAsia"/>
                <w:b/>
                <w:szCs w:val="21"/>
              </w:rPr>
              <w:t>★</w:t>
            </w:r>
            <w:r>
              <w:rPr>
                <w:rFonts w:ascii="宋体" w:hAnsi="宋体" w:hint="eastAsia"/>
                <w:bCs/>
                <w:szCs w:val="21"/>
              </w:rPr>
              <w:t>七</w:t>
            </w:r>
            <w:r>
              <w:rPr>
                <w:rFonts w:ascii="宋体" w:hAnsi="宋体" w:hint="eastAsia"/>
                <w:szCs w:val="21"/>
              </w:rPr>
              <w:t>、其他要求：</w:t>
            </w:r>
          </w:p>
          <w:p w:rsidR="008605A0" w:rsidRDefault="008605A0" w:rsidP="00B16043">
            <w:pPr>
              <w:spacing w:line="360" w:lineRule="auto"/>
              <w:rPr>
                <w:rFonts w:ascii="宋体" w:hAnsi="宋体"/>
                <w:szCs w:val="21"/>
              </w:rPr>
            </w:pPr>
            <w:r>
              <w:rPr>
                <w:rFonts w:ascii="宋体" w:hAnsi="宋体" w:hint="eastAsia"/>
                <w:szCs w:val="21"/>
              </w:rPr>
              <w:t>1、投标报价为采购人指定地点的现场交货价，包括：</w:t>
            </w:r>
          </w:p>
          <w:p w:rsidR="008605A0" w:rsidRDefault="008605A0" w:rsidP="00B16043">
            <w:pPr>
              <w:spacing w:line="360" w:lineRule="auto"/>
              <w:rPr>
                <w:rFonts w:ascii="宋体" w:hAnsi="宋体"/>
                <w:szCs w:val="21"/>
              </w:rPr>
            </w:pPr>
            <w:r>
              <w:rPr>
                <w:rFonts w:ascii="宋体" w:hAnsi="宋体" w:hint="eastAsia"/>
                <w:szCs w:val="21"/>
              </w:rPr>
              <w:t>（1）货物的价格；</w:t>
            </w:r>
          </w:p>
          <w:p w:rsidR="008605A0" w:rsidRDefault="008605A0" w:rsidP="00B16043">
            <w:pPr>
              <w:spacing w:line="360" w:lineRule="auto"/>
              <w:rPr>
                <w:rFonts w:ascii="宋体" w:hAnsi="宋体"/>
                <w:szCs w:val="21"/>
              </w:rPr>
            </w:pPr>
            <w:r>
              <w:rPr>
                <w:rFonts w:ascii="宋体" w:hAnsi="宋体" w:hint="eastAsia"/>
                <w:szCs w:val="21"/>
              </w:rPr>
              <w:t>（2）货物的标准附件、备品备件、专用工具的价格；</w:t>
            </w:r>
          </w:p>
          <w:p w:rsidR="008605A0" w:rsidRDefault="008605A0" w:rsidP="00B16043">
            <w:pPr>
              <w:spacing w:line="360" w:lineRule="auto"/>
              <w:rPr>
                <w:rFonts w:ascii="宋体" w:hAnsi="宋体"/>
                <w:szCs w:val="21"/>
              </w:rPr>
            </w:pPr>
            <w:r>
              <w:rPr>
                <w:rFonts w:ascii="宋体" w:hAnsi="宋体" w:hint="eastAsia"/>
                <w:szCs w:val="21"/>
              </w:rPr>
              <w:t>（3）运输、装卸、搬运、技术支持、售后服务等费用；</w:t>
            </w:r>
          </w:p>
          <w:p w:rsidR="008605A0" w:rsidRDefault="008605A0" w:rsidP="00B16043">
            <w:pPr>
              <w:spacing w:line="360" w:lineRule="auto"/>
              <w:rPr>
                <w:rFonts w:ascii="宋体" w:hAnsi="宋体"/>
                <w:szCs w:val="21"/>
              </w:rPr>
            </w:pPr>
            <w:r>
              <w:rPr>
                <w:rFonts w:ascii="宋体" w:hAnsi="宋体" w:hint="eastAsia"/>
                <w:szCs w:val="21"/>
              </w:rPr>
              <w:t>（4）必要的保险费用和各项税费；</w:t>
            </w:r>
          </w:p>
          <w:p w:rsidR="008605A0" w:rsidRDefault="008605A0" w:rsidP="00B16043">
            <w:pPr>
              <w:spacing w:line="360" w:lineRule="auto"/>
              <w:rPr>
                <w:rFonts w:ascii="宋体" w:hAnsi="宋体"/>
                <w:szCs w:val="21"/>
              </w:rPr>
            </w:pPr>
            <w:r>
              <w:rPr>
                <w:rFonts w:ascii="宋体" w:hAnsi="宋体" w:hint="eastAsia"/>
                <w:szCs w:val="21"/>
              </w:rPr>
              <w:t>2、付款方式：</w:t>
            </w:r>
          </w:p>
          <w:p w:rsidR="008605A0" w:rsidRDefault="008605A0" w:rsidP="00B16043">
            <w:pPr>
              <w:spacing w:line="360" w:lineRule="auto"/>
              <w:ind w:firstLineChars="200" w:firstLine="420"/>
              <w:rPr>
                <w:rFonts w:ascii="宋体" w:hAnsi="宋体"/>
                <w:szCs w:val="21"/>
              </w:rPr>
            </w:pPr>
            <w:r>
              <w:rPr>
                <w:rFonts w:hint="eastAsia"/>
              </w:rPr>
              <w:t>签订合同后</w:t>
            </w:r>
            <w:r>
              <w:rPr>
                <w:rFonts w:hint="eastAsia"/>
              </w:rPr>
              <w:t>15</w:t>
            </w:r>
            <w:r>
              <w:rPr>
                <w:rFonts w:hint="eastAsia"/>
              </w:rPr>
              <w:t>个工作日内支付</w:t>
            </w:r>
            <w:r>
              <w:rPr>
                <w:rFonts w:hint="eastAsia"/>
              </w:rPr>
              <w:t>50%</w:t>
            </w:r>
            <w:r>
              <w:rPr>
                <w:rFonts w:hint="eastAsia"/>
              </w:rPr>
              <w:t>合同款，全部交货并验收完成后</w:t>
            </w:r>
            <w:r>
              <w:rPr>
                <w:rFonts w:hint="eastAsia"/>
              </w:rPr>
              <w:t>20</w:t>
            </w:r>
            <w:r>
              <w:rPr>
                <w:rFonts w:hint="eastAsia"/>
              </w:rPr>
              <w:t>个工作日内支付剩余</w:t>
            </w:r>
            <w:r>
              <w:rPr>
                <w:rFonts w:hint="eastAsia"/>
              </w:rPr>
              <w:t>50%</w:t>
            </w:r>
            <w:r>
              <w:rPr>
                <w:rFonts w:hint="eastAsia"/>
              </w:rPr>
              <w:t>合同款。</w:t>
            </w:r>
            <w:r>
              <w:rPr>
                <w:rFonts w:hint="eastAsia"/>
              </w:rPr>
              <w:t xml:space="preserve"> </w:t>
            </w:r>
            <w:r>
              <w:rPr>
                <w:rFonts w:hint="eastAsia"/>
              </w:rPr>
              <w:t>（付款前中标人需开具等额合</w:t>
            </w:r>
            <w:proofErr w:type="gramStart"/>
            <w:r>
              <w:rPr>
                <w:rFonts w:hint="eastAsia"/>
              </w:rPr>
              <w:t>规</w:t>
            </w:r>
            <w:proofErr w:type="gramEnd"/>
            <w:r>
              <w:rPr>
                <w:rFonts w:hint="eastAsia"/>
              </w:rPr>
              <w:t>的增值税发票）。</w:t>
            </w:r>
          </w:p>
        </w:tc>
      </w:tr>
    </w:tbl>
    <w:p w:rsidR="008605A0" w:rsidRDefault="008605A0" w:rsidP="008605A0">
      <w:pPr>
        <w:rPr>
          <w:rFonts w:ascii="仿宋" w:eastAsia="仿宋" w:hAnsi="仿宋"/>
          <w:sz w:val="30"/>
          <w:szCs w:val="30"/>
        </w:rPr>
      </w:pPr>
    </w:p>
    <w:p w:rsidR="00CD4052" w:rsidRPr="008605A0" w:rsidRDefault="00CD4052"/>
    <w:sectPr w:rsidR="00CD4052" w:rsidRPr="008605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5A0"/>
    <w:rsid w:val="008605A0"/>
    <w:rsid w:val="00CD4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5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qFormat/>
    <w:rsid w:val="008605A0"/>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qFormat/>
    <w:rsid w:val="008605A0"/>
    <w:rPr>
      <w:rFonts w:ascii="宋体" w:eastAsia="宋体" w:hAnsi="宋体" w:cs="宋体"/>
      <w:kern w:val="0"/>
      <w:sz w:val="24"/>
      <w:szCs w:val="24"/>
    </w:rPr>
  </w:style>
  <w:style w:type="paragraph" w:styleId="a4">
    <w:name w:val="Plain Text"/>
    <w:basedOn w:val="a"/>
    <w:link w:val="Char0"/>
    <w:unhideWhenUsed/>
    <w:qFormat/>
    <w:rsid w:val="008605A0"/>
    <w:rPr>
      <w:rFonts w:ascii="宋体" w:eastAsia="宋体" w:hAnsi="Courier New" w:cs="Times New Roman"/>
      <w:szCs w:val="20"/>
    </w:rPr>
  </w:style>
  <w:style w:type="character" w:customStyle="1" w:styleId="Char0">
    <w:name w:val="纯文本 Char"/>
    <w:basedOn w:val="a0"/>
    <w:link w:val="a4"/>
    <w:qFormat/>
    <w:rsid w:val="008605A0"/>
    <w:rPr>
      <w:rFonts w:ascii="宋体" w:eastAsia="宋体" w:hAnsi="Courier New" w:cs="Times New Roman"/>
      <w:szCs w:val="20"/>
    </w:rPr>
  </w:style>
  <w:style w:type="paragraph" w:styleId="a5">
    <w:name w:val="List Paragraph"/>
    <w:basedOn w:val="a"/>
    <w:uiPriority w:val="34"/>
    <w:qFormat/>
    <w:rsid w:val="008605A0"/>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5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qFormat/>
    <w:rsid w:val="008605A0"/>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qFormat/>
    <w:rsid w:val="008605A0"/>
    <w:rPr>
      <w:rFonts w:ascii="宋体" w:eastAsia="宋体" w:hAnsi="宋体" w:cs="宋体"/>
      <w:kern w:val="0"/>
      <w:sz w:val="24"/>
      <w:szCs w:val="24"/>
    </w:rPr>
  </w:style>
  <w:style w:type="paragraph" w:styleId="a4">
    <w:name w:val="Plain Text"/>
    <w:basedOn w:val="a"/>
    <w:link w:val="Char0"/>
    <w:unhideWhenUsed/>
    <w:qFormat/>
    <w:rsid w:val="008605A0"/>
    <w:rPr>
      <w:rFonts w:ascii="宋体" w:eastAsia="宋体" w:hAnsi="Courier New" w:cs="Times New Roman"/>
      <w:szCs w:val="20"/>
    </w:rPr>
  </w:style>
  <w:style w:type="character" w:customStyle="1" w:styleId="Char0">
    <w:name w:val="纯文本 Char"/>
    <w:basedOn w:val="a0"/>
    <w:link w:val="a4"/>
    <w:qFormat/>
    <w:rsid w:val="008605A0"/>
    <w:rPr>
      <w:rFonts w:ascii="宋体" w:eastAsia="宋体" w:hAnsi="Courier New" w:cs="Times New Roman"/>
      <w:szCs w:val="20"/>
    </w:rPr>
  </w:style>
  <w:style w:type="paragraph" w:styleId="a5">
    <w:name w:val="List Paragraph"/>
    <w:basedOn w:val="a"/>
    <w:uiPriority w:val="34"/>
    <w:qFormat/>
    <w:rsid w:val="008605A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155</Words>
  <Characters>885</Characters>
  <Application>Microsoft Office Word</Application>
  <DocSecurity>0</DocSecurity>
  <Lines>7</Lines>
  <Paragraphs>2</Paragraphs>
  <ScaleCrop>false</ScaleCrop>
  <Company>dell</Company>
  <LinksUpToDate>false</LinksUpToDate>
  <CharactersWithSpaces>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2022-10-27T08:20:00Z</dcterms:created>
  <dcterms:modified xsi:type="dcterms:W3CDTF">2022-10-27T08:21:00Z</dcterms:modified>
</cp:coreProperties>
</file>