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-3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（高钙奶）</w:t>
      </w:r>
    </w:p>
    <w:tbl>
      <w:tblPr>
        <w:tblStyle w:val="3"/>
        <w:tblW w:w="10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72"/>
        <w:gridCol w:w="1751"/>
        <w:gridCol w:w="3457"/>
        <w:gridCol w:w="3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jc w:val="both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货物图片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0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配送服务</w:t>
            </w:r>
          </w:p>
        </w:tc>
        <w:tc>
          <w:tcPr>
            <w:tcW w:w="8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7BC34210"/>
    <w:rsid w:val="7BC3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2023-01-12T00:46:00Z</dcterms:created>
  <dc:creator>WPS</dc:creator>
  <cp:lastModifiedBy>WPS</cp:lastModifiedBy>
  <dcterms:modified xsi:type="dcterms:W3CDTF">2023-01-12T00:47:00Z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EE688084E39B47EE956F96C4D69A7274</vt:lpwstr>
  </property>
</Properties>
</file>