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eastAsiaTheme="minorEastAsia"/>
          <w:b/>
          <w:sz w:val="32"/>
          <w:lang w:val="en-US" w:eastAsia="zh-CN"/>
        </w:rPr>
      </w:pPr>
      <w:r>
        <w:rPr>
          <w:rFonts w:hint="eastAsia"/>
          <w:b/>
          <w:sz w:val="32"/>
        </w:rPr>
        <w:t>附件</w:t>
      </w:r>
      <w:r>
        <w:rPr>
          <w:rFonts w:hint="eastAsia"/>
          <w:b/>
          <w:sz w:val="32"/>
          <w:lang w:val="en-US" w:eastAsia="zh-CN"/>
        </w:rPr>
        <w:t>2</w:t>
      </w:r>
    </w:p>
    <w:p>
      <w:pPr>
        <w:ind w:firstLine="643" w:firstLineChars="200"/>
        <w:jc w:val="center"/>
        <w:rPr>
          <w:rFonts w:hint="eastAsia" w:eastAsia="仿宋"/>
          <w:b/>
          <w:sz w:val="32"/>
          <w:lang w:val="en-US" w:eastAsia="zh-CN"/>
        </w:rPr>
      </w:pPr>
      <w:r>
        <w:rPr>
          <w:rFonts w:hint="eastAsia" w:eastAsia="仿宋"/>
          <w:b/>
          <w:sz w:val="32"/>
          <w:lang w:val="en-US" w:eastAsia="zh-CN"/>
        </w:rPr>
        <w:t>报价表（样表）</w:t>
      </w:r>
    </w:p>
    <w:p>
      <w:pPr>
        <w:ind w:left="0" w:leftChars="0" w:firstLine="0" w:firstLineChars="0"/>
        <w:jc w:val="left"/>
        <w:rPr>
          <w:rFonts w:hint="default" w:eastAsia="仿宋"/>
          <w:b w:val="0"/>
          <w:bCs/>
          <w:sz w:val="28"/>
          <w:szCs w:val="28"/>
          <w:lang w:val="en-US" w:eastAsia="zh-CN"/>
        </w:rPr>
      </w:pPr>
      <w:r>
        <w:rPr>
          <w:rFonts w:hint="eastAsia" w:eastAsia="仿宋"/>
          <w:b w:val="0"/>
          <w:bCs/>
          <w:sz w:val="28"/>
          <w:szCs w:val="28"/>
          <w:lang w:val="en-US" w:eastAsia="zh-CN"/>
        </w:rPr>
        <w:t>供应商根据参与的分标进行报价</w:t>
      </w:r>
    </w:p>
    <w:p>
      <w:pPr>
        <w:pStyle w:val="4"/>
        <w:rPr>
          <w:rFonts w:hint="eastAsia" w:asciiTheme="minorEastAsia" w:hAnsiTheme="minorEastAsia" w:cstheme="minorEastAsia"/>
          <w:szCs w:val="21"/>
          <w:lang w:val="en-US" w:eastAsia="zh-CN"/>
        </w:rPr>
      </w:pPr>
    </w:p>
    <w:p>
      <w:pPr>
        <w:pStyle w:val="4"/>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A分标：</w:t>
      </w:r>
      <w:r>
        <w:rPr>
          <w:rFonts w:hint="eastAsia" w:ascii="宋体" w:hAnsi="宋体" w:cs="宋体"/>
          <w:color w:val="auto"/>
          <w:sz w:val="21"/>
          <w:szCs w:val="21"/>
          <w:lang w:val="en-US" w:eastAsia="zh-CN"/>
        </w:rPr>
        <w:t>全自动血型仪配套试剂耗材</w:t>
      </w:r>
    </w:p>
    <w:tbl>
      <w:tblPr>
        <w:tblStyle w:val="7"/>
        <w:tblW w:w="9975" w:type="dxa"/>
        <w:tblInd w:w="-4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5"/>
        <w:gridCol w:w="2339"/>
        <w:gridCol w:w="661"/>
        <w:gridCol w:w="1520"/>
        <w:gridCol w:w="3235"/>
        <w:gridCol w:w="16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7" w:hRule="atLeast"/>
        </w:trPr>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序号</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ind w:firstLine="210" w:firstLineChars="10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产品名称</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单位</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规格</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color w:val="auto"/>
                <w:kern w:val="0"/>
                <w:sz w:val="21"/>
                <w:szCs w:val="21"/>
                <w:lang w:val="en-US" w:eastAsia="zh-CN"/>
              </w:rPr>
              <w:t>生产企业</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（报价以个、只、盒、人份、块、箱、瓶等最小单位报价）/元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1</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磁化液（正定型用）</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40ml/盒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2</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菠萝酶</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100ml/盒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3</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空白微孔板</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包</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12块/包</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4</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稀释液</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包</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100ml/盒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5</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5ml空玻璃瓶+盖子</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个</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6</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磁化液（反定型用）</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8ml/盒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auto"/>
                <w:kern w:val="0"/>
                <w:sz w:val="21"/>
                <w:szCs w:val="21"/>
                <w:lang w:val="en-US" w:eastAsia="zh-CN"/>
              </w:rPr>
              <w:t>7</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浓缩清洗液</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1L/瓶</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auto"/>
                <w:kern w:val="0"/>
                <w:sz w:val="21"/>
                <w:szCs w:val="21"/>
                <w:lang w:val="en-US" w:eastAsia="zh-CN"/>
              </w:rPr>
              <w:t>8</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磁化液（正定型用）</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40ml/盒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4"/>
                <w:szCs w:val="24"/>
                <w:u w:val="none"/>
                <w:lang w:val="en-US" w:eastAsia="zh-CN" w:bidi="ar"/>
              </w:rPr>
              <w:t>北京万泰生物药业股份有限公司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75"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8422"/>
              </w:tabs>
              <w:jc w:val="left"/>
              <w:rPr>
                <w:rFonts w:hint="eastAsia" w:ascii="宋体" w:hAnsi="宋体" w:cs="宋体" w:eastAsiaTheme="minorEastAsia"/>
                <w:kern w:val="0"/>
                <w:szCs w:val="21"/>
                <w:lang w:eastAsia="zh-CN"/>
              </w:rPr>
            </w:pPr>
            <w:r>
              <w:rPr>
                <w:rFonts w:hint="eastAsia" w:ascii="宋体" w:hAnsi="宋体" w:cs="宋体"/>
                <w:kern w:val="0"/>
                <w:szCs w:val="21"/>
              </w:rPr>
              <w:t>商务要求</w:t>
            </w:r>
            <w:r>
              <w:rPr>
                <w:rFonts w:hint="eastAsia" w:ascii="宋体" w:hAnsi="宋体" w:cs="宋体"/>
                <w:kern w:val="0"/>
                <w:szCs w:val="21"/>
                <w:lang w:eastAsia="zh-CN"/>
              </w:rPr>
              <w:t>：</w:t>
            </w:r>
          </w:p>
          <w:p>
            <w:pPr>
              <w:widowControl/>
              <w:jc w:val="left"/>
              <w:rPr>
                <w:rFonts w:hint="eastAsia" w:ascii="宋体" w:hAnsi="宋体" w:cs="宋体"/>
                <w:kern w:val="0"/>
                <w:szCs w:val="21"/>
              </w:rPr>
            </w:pPr>
            <w:r>
              <w:rPr>
                <w:rFonts w:hint="eastAsia" w:ascii="宋体" w:hAnsi="宋体" w:cs="宋体"/>
                <w:kern w:val="0"/>
                <w:szCs w:val="21"/>
              </w:rPr>
              <w:t>一、合同签订期：自采购结果公示结束后</w:t>
            </w:r>
            <w:r>
              <w:rPr>
                <w:rFonts w:hint="eastAsia" w:ascii="宋体" w:hAnsi="宋体" w:cs="宋体"/>
                <w:kern w:val="0"/>
                <w:szCs w:val="21"/>
                <w:lang w:val="en-US" w:eastAsia="zh-CN"/>
              </w:rPr>
              <w:t>5</w:t>
            </w:r>
            <w:bookmarkStart w:id="0" w:name="_GoBack"/>
            <w:bookmarkEnd w:id="0"/>
            <w:r>
              <w:rPr>
                <w:rFonts w:hint="eastAsia" w:ascii="宋体" w:hAnsi="宋体" w:cs="宋体"/>
                <w:kern w:val="0"/>
                <w:szCs w:val="21"/>
              </w:rPr>
              <w:t>个工作日内。</w:t>
            </w:r>
          </w:p>
          <w:p>
            <w:pPr>
              <w:widowControl/>
              <w:jc w:val="left"/>
              <w:rPr>
                <w:rFonts w:hint="eastAsia" w:ascii="宋体" w:hAnsi="宋体" w:cs="宋体"/>
                <w:kern w:val="0"/>
                <w:szCs w:val="21"/>
              </w:rPr>
            </w:pPr>
            <w:r>
              <w:rPr>
                <w:rFonts w:hint="eastAsia" w:ascii="宋体" w:hAnsi="宋体" w:cs="宋体"/>
                <w:kern w:val="0"/>
                <w:szCs w:val="21"/>
              </w:rPr>
              <w:t>二、供货时间：按需供货，收到订单之日起</w:t>
            </w:r>
            <w:r>
              <w:rPr>
                <w:rFonts w:hint="eastAsia" w:ascii="宋体" w:hAnsi="宋体" w:cs="宋体"/>
                <w:kern w:val="0"/>
                <w:szCs w:val="21"/>
                <w:lang w:val="en-US" w:eastAsia="zh-CN"/>
              </w:rPr>
              <w:t>7</w:t>
            </w:r>
            <w:r>
              <w:rPr>
                <w:rFonts w:hint="eastAsia" w:ascii="宋体" w:hAnsi="宋体" w:cs="宋体"/>
                <w:kern w:val="0"/>
                <w:szCs w:val="21"/>
              </w:rPr>
              <w:t>个工作日内供货完毕。</w:t>
            </w:r>
          </w:p>
          <w:p>
            <w:pPr>
              <w:widowControl/>
              <w:jc w:val="left"/>
              <w:rPr>
                <w:rFonts w:hint="eastAsia" w:ascii="宋体" w:hAnsi="宋体" w:cs="宋体"/>
                <w:kern w:val="0"/>
                <w:szCs w:val="21"/>
              </w:rPr>
            </w:pPr>
            <w:r>
              <w:rPr>
                <w:rFonts w:hint="eastAsia" w:ascii="宋体" w:hAnsi="宋体" w:cs="宋体"/>
                <w:kern w:val="0"/>
                <w:szCs w:val="21"/>
              </w:rPr>
              <w:t>三、供货地点：南宁中心血站指定地点。</w:t>
            </w:r>
          </w:p>
          <w:p>
            <w:pPr>
              <w:widowControl/>
              <w:jc w:val="left"/>
              <w:rPr>
                <w:rFonts w:hint="eastAsia" w:ascii="宋体" w:hAnsi="宋体" w:eastAsia="宋体" w:cs="宋体"/>
                <w:kern w:val="0"/>
                <w:szCs w:val="21"/>
                <w:lang w:eastAsia="zh-CN"/>
              </w:rPr>
            </w:pPr>
            <w:r>
              <w:rPr>
                <w:rFonts w:hint="eastAsia" w:ascii="宋体" w:hAnsi="宋体" w:cs="宋体"/>
                <w:kern w:val="0"/>
                <w:szCs w:val="21"/>
              </w:rPr>
              <w:t>四、质保期：按国家有关产品“三包”规定执行“三包”，质保期1年</w:t>
            </w:r>
            <w:r>
              <w:rPr>
                <w:rFonts w:hint="eastAsia" w:ascii="宋体" w:hAnsi="宋体" w:cs="宋体"/>
                <w:kern w:val="0"/>
                <w:szCs w:val="21"/>
                <w:lang w:eastAsia="zh-CN"/>
              </w:rPr>
              <w:t>。</w:t>
            </w:r>
          </w:p>
          <w:p>
            <w:pPr>
              <w:jc w:val="both"/>
              <w:rPr>
                <w:rFonts w:hint="eastAsia" w:ascii="宋体" w:hAnsi="宋体" w:cs="宋体"/>
                <w:kern w:val="0"/>
                <w:szCs w:val="21"/>
              </w:rPr>
            </w:pPr>
            <w:r>
              <w:rPr>
                <w:rFonts w:hint="eastAsia" w:ascii="宋体" w:hAnsi="宋体" w:cs="宋体"/>
                <w:kern w:val="0"/>
                <w:szCs w:val="21"/>
              </w:rPr>
              <w:t>五、付款方式：本项目无预付款，货物验收合格按月结算。</w:t>
            </w:r>
          </w:p>
          <w:p>
            <w:pPr>
              <w:jc w:val="both"/>
              <w:rPr>
                <w:rFonts w:hint="default" w:ascii="宋体" w:hAnsi="宋体" w:eastAsia="宋体" w:cs="宋体"/>
                <w:kern w:val="0"/>
                <w:szCs w:val="21"/>
                <w:lang w:val="en-US" w:eastAsia="zh-CN"/>
              </w:rPr>
            </w:pPr>
            <w:r>
              <w:rPr>
                <w:rFonts w:hint="eastAsia" w:ascii="宋体" w:hAnsi="宋体" w:cs="宋体"/>
                <w:kern w:val="0"/>
                <w:szCs w:val="21"/>
                <w:lang w:val="en-US" w:eastAsia="zh-CN"/>
              </w:rPr>
              <w:t>★六、</w:t>
            </w:r>
            <w:r>
              <w:rPr>
                <w:rFonts w:hint="eastAsia" w:ascii="宋体" w:hAnsi="宋体" w:eastAsia="宋体" w:cs="宋体"/>
                <w:color w:val="000000"/>
                <w:kern w:val="0"/>
                <w:sz w:val="21"/>
                <w:szCs w:val="21"/>
              </w:rPr>
              <w:t>最终入选供应商需在一个月内注册成为广西壮族自治区医用耗材集中采购系统合格配送商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已成功注册的合格配送商则不需要再次注册</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w:t>
            </w:r>
          </w:p>
        </w:tc>
      </w:tr>
    </w:tbl>
    <w:p>
      <w:pP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B</w:t>
      </w:r>
      <w:r>
        <w:rPr>
          <w:rFonts w:hint="eastAsia" w:ascii="宋体" w:hAnsi="宋体" w:eastAsia="宋体" w:cs="宋体"/>
          <w:color w:val="auto"/>
          <w:sz w:val="21"/>
          <w:szCs w:val="21"/>
          <w:lang w:val="en-US" w:eastAsia="zh-CN"/>
        </w:rPr>
        <w:t>分标</w:t>
      </w:r>
      <w:r>
        <w:rPr>
          <w:rFonts w:hint="eastAsia" w:ascii="宋体" w:hAnsi="宋体" w:cs="宋体"/>
          <w:color w:val="auto"/>
          <w:sz w:val="21"/>
          <w:szCs w:val="21"/>
          <w:lang w:val="en-US" w:eastAsia="zh-CN"/>
        </w:rPr>
        <w:t>：全自动血凝仪及五分类血细胞计数仪配套试剂耗材</w:t>
      </w:r>
    </w:p>
    <w:tbl>
      <w:tblPr>
        <w:tblStyle w:val="7"/>
        <w:tblW w:w="9960" w:type="dxa"/>
        <w:tblInd w:w="-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0"/>
        <w:gridCol w:w="2339"/>
        <w:gridCol w:w="661"/>
        <w:gridCol w:w="1520"/>
        <w:gridCol w:w="3235"/>
        <w:gridCol w:w="16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7"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序号</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ind w:firstLine="210" w:firstLineChars="100"/>
              <w:jc w:val="both"/>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产品名称</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单位</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规格</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生产企业</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（报价以个、只、盒、人份、块、箱、瓶等最小单位报价）/元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000000"/>
                <w:kern w:val="0"/>
                <w:sz w:val="21"/>
                <w:szCs w:val="21"/>
                <w:u w:val="none"/>
                <w:lang w:val="en-US" w:eastAsia="zh-CN" w:bidi="ar"/>
              </w:rPr>
              <w:t>正常水平质控（N）</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000000"/>
                <w:kern w:val="0"/>
                <w:sz w:val="21"/>
                <w:szCs w:val="21"/>
                <w:u w:val="none"/>
                <w:lang w:val="en-US" w:eastAsia="zh-CN" w:bidi="ar"/>
              </w:rPr>
              <w:t>10 x for 1.0ml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异常水平质控(P)</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000000"/>
                <w:kern w:val="0"/>
                <w:sz w:val="21"/>
                <w:szCs w:val="21"/>
                <w:u w:val="none"/>
                <w:lang w:val="en-US" w:eastAsia="zh-CN" w:bidi="ar"/>
              </w:rPr>
              <w:t>10 x for 1.0ml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通用标准血浆（校准品）</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000000"/>
                <w:kern w:val="0"/>
                <w:sz w:val="21"/>
                <w:szCs w:val="21"/>
                <w:u w:val="none"/>
                <w:lang w:val="en-US" w:eastAsia="zh-CN" w:bidi="ar"/>
              </w:rPr>
              <w:t>10 x for 1.0ml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凝血酶试剂</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 x for 1.0ml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Owren's巴比妥缓冲液</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 x for15 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部分凝血活酶</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 x 2.0ml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氯化钙</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 x 15ml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乏 VIII 因子血浆</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 x for 1.0ml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清洁液 I</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50 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清洁液Ⅱ（CS系列用）</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希森美康株式会社</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11</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CS系列反应杯</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支</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3000pcs</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12</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定值质控血浆水平1</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 xfor1.0ml</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13</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血细胞分析用溶血剂 LYSERCELL WDF WDF-220A</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2L*1</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希森美康株式会社</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14</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血细胞分析用染色液 Fluoroce11 WDF WDF-810A</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22ml*2</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希森美康株式会社</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血细胞分析用溶血剂SULFOLYSER SLS-211A</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500mL*3/盒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希森美康株式会社</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16</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血细胞分析用稀释液CELLPACK(DCL-310A）</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10L*1</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cs="宋体"/>
                <w:kern w:val="0"/>
                <w:szCs w:val="21"/>
              </w:rPr>
              <w:t xml:space="preserve">希森美康株式会社 </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17</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血细胞分析用染色液Fluorocell RET RET-801A</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12ml*2</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希森美康株式会社</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18</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血细胞分析用稀释液 CELLPACK DFL DFL-310A</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1L*1</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希森美康株式会社</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19</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血液分析仪用质控品XN-L CHECK L1（低值）</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3.0ml/瓶</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希森美康株式会社</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血液分析仪用质控品XN-L CHECK L2（中值）</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3.0ml/瓶</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希森美康株式会社</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21</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血液分析仪用质控品XN-L CHECK L3（高值）</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3.0ml/瓶</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希森美康株式会社</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22</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血液分析仪用校准品XN CAL</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瓶</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3.0ml/瓶</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希森美康株式会社</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60" w:type="dxa"/>
            <w:gridSpan w:val="6"/>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商务要求</w:t>
            </w:r>
            <w:r>
              <w:rPr>
                <w:rFonts w:hint="eastAsia" w:ascii="宋体" w:hAnsi="宋体" w:eastAsia="宋体" w:cs="宋体"/>
                <w:color w:val="auto"/>
                <w:kern w:val="0"/>
                <w:sz w:val="21"/>
                <w:szCs w:val="21"/>
                <w:lang w:eastAsia="zh-CN"/>
              </w:rPr>
              <w:t>：</w:t>
            </w:r>
          </w:p>
          <w:p>
            <w:pPr>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一、合同签订期：自采购结果公示结束后</w:t>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个工作日内。</w:t>
            </w:r>
          </w:p>
          <w:p>
            <w:pPr>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二、供货时间：按需供货，收到订单之日起7个工作日内供货完毕。</w:t>
            </w:r>
          </w:p>
          <w:p>
            <w:pPr>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三、供货地点：南宁中心血站指定地点。</w:t>
            </w:r>
          </w:p>
          <w:p>
            <w:pPr>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四、质保期：按国家有关产品“三包”规定执行“三包”，质保期1年。</w:t>
            </w:r>
          </w:p>
          <w:p>
            <w:pPr>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五、付款方式：本项目无预付款，货物验收合格按月结算。</w:t>
            </w:r>
          </w:p>
          <w:p>
            <w:pPr>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★六、最终入选供应商需在一个月内注册成为广西壮族自治区医用耗材集中采购系统合格配送商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已成功注册的合格配送商则不需要再次注册</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w:t>
            </w:r>
          </w:p>
        </w:tc>
      </w:tr>
    </w:tbl>
    <w:p>
      <w:pPr>
        <w:pStyle w:val="4"/>
        <w:spacing w:line="600" w:lineRule="exact"/>
        <w:ind w:left="-619" w:leftChars="-295" w:firstLine="0" w:firstLineChars="0"/>
        <w:rPr>
          <w:rFonts w:hint="eastAsia" w:asciiTheme="minorEastAsia" w:hAnsiTheme="minorEastAsia" w:cstheme="minorEastAsia"/>
          <w:szCs w:val="21"/>
          <w:lang w:val="en-US" w:eastAsia="zh-CN"/>
        </w:rPr>
      </w:pPr>
    </w:p>
    <w:p>
      <w:pPr>
        <w:pStyle w:val="4"/>
        <w:spacing w:line="600" w:lineRule="exact"/>
        <w:rPr>
          <w:rFonts w:asciiTheme="minorEastAsia" w:hAnsiTheme="minorEastAsia" w:eastAsiaTheme="minorEastAsia" w:cstheme="minorEastAsia"/>
          <w:szCs w:val="21"/>
          <w:u w:val="single"/>
        </w:rPr>
      </w:pPr>
      <w:r>
        <w:rPr>
          <w:rFonts w:hint="eastAsia" w:asciiTheme="minorEastAsia" w:hAnsiTheme="minorEastAsia" w:cstheme="minorEastAsia"/>
          <w:szCs w:val="21"/>
          <w:lang w:val="en-US" w:eastAsia="zh-CN"/>
        </w:rPr>
        <w:t>配送</w:t>
      </w:r>
      <w:r>
        <w:rPr>
          <w:rFonts w:hint="eastAsia" w:asciiTheme="minorEastAsia" w:hAnsiTheme="minorEastAsia" w:cstheme="minorEastAsia"/>
          <w:szCs w:val="21"/>
          <w:lang w:eastAsia="zh-CN"/>
        </w:rPr>
        <w:t>人</w:t>
      </w:r>
      <w:r>
        <w:rPr>
          <w:rFonts w:hint="eastAsia" w:asciiTheme="minorEastAsia" w:hAnsiTheme="minorEastAsia" w:eastAsiaTheme="minorEastAsia" w:cstheme="minorEastAsia"/>
          <w:szCs w:val="21"/>
        </w:rPr>
        <w:t>（盖单位公章）：</w:t>
      </w:r>
      <w:r>
        <w:rPr>
          <w:rFonts w:hint="eastAsia" w:asciiTheme="minorEastAsia" w:hAnsiTheme="minorEastAsia" w:eastAsiaTheme="minorEastAsia" w:cstheme="minorEastAsia"/>
          <w:szCs w:val="21"/>
          <w:u w:val="single"/>
        </w:rPr>
        <w:t xml:space="preserve">                                    </w:t>
      </w:r>
    </w:p>
    <w:p>
      <w:pPr>
        <w:pStyle w:val="4"/>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szCs w:val="21"/>
        </w:rPr>
        <w:t>法定代表人或其委托代理人（签字或盖章）：</w:t>
      </w:r>
      <w:r>
        <w:rPr>
          <w:rFonts w:hint="eastAsia" w:asciiTheme="minorEastAsia" w:hAnsiTheme="minorEastAsia" w:eastAsiaTheme="minorEastAsia" w:cstheme="minorEastAsia"/>
          <w:szCs w:val="21"/>
          <w:u w:val="single"/>
        </w:rPr>
        <w:t xml:space="preserve">                  </w:t>
      </w:r>
    </w:p>
    <w:p>
      <w:pPr>
        <w:pStyle w:val="4"/>
        <w:spacing w:line="440" w:lineRule="exact"/>
        <w:ind w:firstLine="468"/>
        <w:rPr>
          <w:rFonts w:asciiTheme="minorEastAsia" w:hAnsiTheme="minorEastAsia" w:eastAsiaTheme="minorEastAsia" w:cstheme="minorEastAsia"/>
          <w:szCs w:val="21"/>
        </w:rPr>
      </w:pPr>
    </w:p>
    <w:p>
      <w:pPr>
        <w:pStyle w:val="4"/>
        <w:spacing w:line="440" w:lineRule="exact"/>
      </w:pPr>
      <w:r>
        <w:rPr>
          <w:rFonts w:hint="eastAsia" w:asciiTheme="minorEastAsia" w:hAnsiTheme="minorEastAsia" w:eastAsiaTheme="minorEastAsia" w:cstheme="minorEastAsia"/>
          <w:szCs w:val="21"/>
        </w:rPr>
        <w:t>注：表格内容均需按要求填写并盖章，不得留空，否则按</w:t>
      </w:r>
      <w:r>
        <w:rPr>
          <w:rFonts w:hint="eastAsia" w:asciiTheme="minorEastAsia" w:hAnsiTheme="minorEastAsia" w:cstheme="minorEastAsia"/>
          <w:szCs w:val="21"/>
          <w:lang w:eastAsia="zh-CN"/>
        </w:rPr>
        <w:t>响应</w:t>
      </w:r>
      <w:r>
        <w:rPr>
          <w:rFonts w:hint="eastAsia" w:asciiTheme="minorEastAsia" w:hAnsiTheme="minorEastAsia" w:eastAsiaTheme="minorEastAsia" w:cstheme="minorEastAsia"/>
          <w:szCs w:val="21"/>
        </w:rPr>
        <w:t>无效处理。</w:t>
      </w:r>
    </w:p>
    <w:sectPr>
      <w:footerReference r:id="rId3" w:type="default"/>
      <w:pgSz w:w="11906" w:h="16838"/>
      <w:pgMar w:top="1270" w:right="1576" w:bottom="1213" w:left="163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69595A0C"/>
    <w:rsid w:val="042B7464"/>
    <w:rsid w:val="0B117611"/>
    <w:rsid w:val="0B404839"/>
    <w:rsid w:val="0C6C1BE9"/>
    <w:rsid w:val="0ECA2CAD"/>
    <w:rsid w:val="113D7418"/>
    <w:rsid w:val="13BC3779"/>
    <w:rsid w:val="14A32AD4"/>
    <w:rsid w:val="23277B0A"/>
    <w:rsid w:val="23D56E45"/>
    <w:rsid w:val="27FC7252"/>
    <w:rsid w:val="2A9328B0"/>
    <w:rsid w:val="2D3D22E5"/>
    <w:rsid w:val="30121C45"/>
    <w:rsid w:val="3065704C"/>
    <w:rsid w:val="30BC757A"/>
    <w:rsid w:val="34673398"/>
    <w:rsid w:val="3AF6645D"/>
    <w:rsid w:val="43A55320"/>
    <w:rsid w:val="46426F1A"/>
    <w:rsid w:val="477F09C9"/>
    <w:rsid w:val="47B42327"/>
    <w:rsid w:val="4F754A92"/>
    <w:rsid w:val="4F9F1B0F"/>
    <w:rsid w:val="517D43D5"/>
    <w:rsid w:val="51B9203A"/>
    <w:rsid w:val="56BE3354"/>
    <w:rsid w:val="57B51F88"/>
    <w:rsid w:val="5E683AA8"/>
    <w:rsid w:val="5F8B7E51"/>
    <w:rsid w:val="609E68E4"/>
    <w:rsid w:val="62271A53"/>
    <w:rsid w:val="62F53AC8"/>
    <w:rsid w:val="652C7B0C"/>
    <w:rsid w:val="66152BBB"/>
    <w:rsid w:val="69595A0C"/>
    <w:rsid w:val="6AA21562"/>
    <w:rsid w:val="6EEB2FFA"/>
    <w:rsid w:val="718B1915"/>
    <w:rsid w:val="72434C9E"/>
    <w:rsid w:val="737E46E8"/>
    <w:rsid w:val="76065B94"/>
    <w:rsid w:val="7D346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style23"/>
    <w:basedOn w:val="9"/>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1292</Words>
  <Characters>1588</Characters>
  <Lines>0</Lines>
  <Paragraphs>0</Paragraphs>
  <TotalTime>8</TotalTime>
  <ScaleCrop>false</ScaleCrop>
  <LinksUpToDate>false</LinksUpToDate>
  <CharactersWithSpaces>1700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WPS</cp:lastModifiedBy>
  <dcterms:modified xsi:type="dcterms:W3CDTF">2023-01-13T09:43:00Z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974D8D2A8ED7470FA8DDFDDBB1124E61</vt:lpwstr>
  </property>
</Properties>
</file>