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A59" w:rsidRDefault="005F4A59" w:rsidP="005F4A59">
      <w:pPr>
        <w:rPr>
          <w:rFonts w:ascii="宋体" w:eastAsia="宋体" w:hAnsi="宋体" w:cs="宋体"/>
          <w:sz w:val="28"/>
          <w:szCs w:val="28"/>
        </w:rPr>
      </w:pPr>
      <w:r>
        <w:rPr>
          <w:rFonts w:ascii="宋体" w:eastAsia="宋体" w:hAnsi="宋体" w:cs="宋体" w:hint="eastAsia"/>
          <w:sz w:val="28"/>
          <w:szCs w:val="28"/>
        </w:rPr>
        <w:t>附件1</w:t>
      </w:r>
    </w:p>
    <w:p w:rsidR="005F4A59" w:rsidRDefault="005F4A59" w:rsidP="005F4A59">
      <w:pPr>
        <w:pStyle w:val="4"/>
        <w:numPr>
          <w:ilvl w:val="3"/>
          <w:numId w:val="0"/>
        </w:numPr>
        <w:ind w:left="1075" w:hangingChars="336" w:hanging="1075"/>
        <w:jc w:val="center"/>
        <w:rPr>
          <w:sz w:val="32"/>
          <w:szCs w:val="32"/>
        </w:rPr>
      </w:pPr>
      <w:r>
        <w:rPr>
          <w:rFonts w:hint="eastAsia"/>
          <w:sz w:val="32"/>
          <w:szCs w:val="32"/>
        </w:rPr>
        <w:t>采购需求一览表</w:t>
      </w:r>
      <w:bookmarkStart w:id="0" w:name="_GoBack"/>
      <w:bookmarkEnd w:id="0"/>
    </w:p>
    <w:p w:rsidR="005F4A59" w:rsidRDefault="005F4A59" w:rsidP="005F4A59"/>
    <w:tbl>
      <w:tblPr>
        <w:tblW w:w="5991"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08"/>
        <w:gridCol w:w="849"/>
        <w:gridCol w:w="569"/>
        <w:gridCol w:w="708"/>
        <w:gridCol w:w="5952"/>
        <w:gridCol w:w="1402"/>
      </w:tblGrid>
      <w:tr w:rsidR="005F4A59" w:rsidTr="00FD4B09">
        <w:trPr>
          <w:trHeight w:val="616"/>
          <w:jc w:val="center"/>
        </w:trPr>
        <w:tc>
          <w:tcPr>
            <w:tcW w:w="30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F4A59" w:rsidRDefault="005F4A59" w:rsidP="00FD4B09">
            <w:pPr>
              <w:jc w:val="center"/>
              <w:rPr>
                <w:rFonts w:ascii="宋体" w:hAnsi="宋体"/>
                <w:b/>
                <w:szCs w:val="21"/>
              </w:rPr>
            </w:pPr>
            <w:proofErr w:type="gramStart"/>
            <w:r>
              <w:rPr>
                <w:rFonts w:ascii="宋体" w:hAnsi="宋体" w:hint="eastAsia"/>
                <w:b/>
                <w:szCs w:val="21"/>
              </w:rPr>
              <w:t>项号</w:t>
            </w:r>
            <w:proofErr w:type="gramEnd"/>
          </w:p>
        </w:tc>
        <w:tc>
          <w:tcPr>
            <w:tcW w:w="421"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jc w:val="center"/>
              <w:rPr>
                <w:rFonts w:ascii="宋体" w:hAnsi="宋体"/>
                <w:b/>
                <w:szCs w:val="21"/>
              </w:rPr>
            </w:pPr>
            <w:r>
              <w:rPr>
                <w:rFonts w:ascii="宋体" w:hAnsi="宋体" w:hint="eastAsia"/>
                <w:b/>
                <w:szCs w:val="21"/>
              </w:rPr>
              <w:t>货物名称</w:t>
            </w:r>
          </w:p>
        </w:tc>
        <w:tc>
          <w:tcPr>
            <w:tcW w:w="282"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jc w:val="center"/>
              <w:rPr>
                <w:rFonts w:ascii="宋体" w:hAnsi="宋体"/>
                <w:b/>
                <w:szCs w:val="21"/>
              </w:rPr>
            </w:pPr>
            <w:r>
              <w:rPr>
                <w:rFonts w:ascii="宋体" w:hAnsi="宋体" w:hint="eastAsia"/>
                <w:b/>
                <w:szCs w:val="21"/>
              </w:rPr>
              <w:t>数量</w:t>
            </w:r>
          </w:p>
        </w:tc>
        <w:tc>
          <w:tcPr>
            <w:tcW w:w="351"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jc w:val="center"/>
              <w:rPr>
                <w:rFonts w:ascii="宋体" w:hAnsi="宋体"/>
                <w:b/>
                <w:szCs w:val="21"/>
              </w:rPr>
            </w:pPr>
            <w:r>
              <w:rPr>
                <w:rFonts w:ascii="宋体" w:hAnsi="宋体" w:hint="eastAsia"/>
                <w:b/>
                <w:szCs w:val="21"/>
              </w:rPr>
              <w:t>单位</w:t>
            </w:r>
          </w:p>
        </w:tc>
        <w:tc>
          <w:tcPr>
            <w:tcW w:w="2950"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jc w:val="center"/>
              <w:rPr>
                <w:rFonts w:ascii="宋体" w:hAnsi="宋体"/>
                <w:b/>
                <w:szCs w:val="21"/>
              </w:rPr>
            </w:pPr>
            <w:r>
              <w:rPr>
                <w:rFonts w:ascii="宋体" w:hAnsi="宋体" w:hint="eastAsia"/>
                <w:b/>
                <w:szCs w:val="21"/>
              </w:rPr>
              <w:t>技术参数</w:t>
            </w:r>
          </w:p>
        </w:tc>
        <w:tc>
          <w:tcPr>
            <w:tcW w:w="695"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jc w:val="center"/>
              <w:rPr>
                <w:rFonts w:ascii="宋体" w:hAnsi="宋体"/>
                <w:b/>
                <w:szCs w:val="21"/>
              </w:rPr>
            </w:pPr>
            <w:r>
              <w:rPr>
                <w:rFonts w:ascii="宋体" w:hAnsi="宋体" w:hint="eastAsia"/>
                <w:b/>
                <w:szCs w:val="21"/>
              </w:rPr>
              <w:t>分项预算合价（元）</w:t>
            </w:r>
          </w:p>
        </w:tc>
      </w:tr>
      <w:tr w:rsidR="005F4A59" w:rsidTr="00FD4B09">
        <w:trPr>
          <w:trHeight w:val="618"/>
          <w:jc w:val="center"/>
        </w:trPr>
        <w:tc>
          <w:tcPr>
            <w:tcW w:w="30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F4A59" w:rsidRDefault="005F4A59" w:rsidP="00FD4B09">
            <w:pPr>
              <w:jc w:val="center"/>
              <w:rPr>
                <w:rFonts w:asciiTheme="minorEastAsia" w:hAnsiTheme="minorEastAsia" w:cstheme="minorEastAsia"/>
                <w:szCs w:val="21"/>
              </w:rPr>
            </w:pPr>
            <w:r>
              <w:rPr>
                <w:rFonts w:asciiTheme="minorEastAsia" w:hAnsiTheme="minorEastAsia" w:cstheme="minorEastAsia" w:hint="eastAsia"/>
                <w:szCs w:val="21"/>
              </w:rPr>
              <w:t>1</w:t>
            </w:r>
          </w:p>
        </w:tc>
        <w:tc>
          <w:tcPr>
            <w:tcW w:w="421"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widowControl/>
              <w:spacing w:line="400" w:lineRule="exact"/>
              <w:jc w:val="center"/>
              <w:textAlignment w:val="center"/>
              <w:rPr>
                <w:rFonts w:asciiTheme="minorEastAsia" w:hAnsiTheme="minorEastAsia" w:cstheme="minorEastAsia"/>
                <w:szCs w:val="21"/>
              </w:rPr>
            </w:pPr>
            <w:bookmarkStart w:id="1" w:name="OLE_LINK2"/>
            <w:r>
              <w:rPr>
                <w:rFonts w:asciiTheme="minorEastAsia" w:hAnsiTheme="minorEastAsia" w:cstheme="minorEastAsia" w:hint="eastAsia"/>
                <w:szCs w:val="21"/>
              </w:rPr>
              <w:t>帐篷</w:t>
            </w:r>
            <w:bookmarkEnd w:id="1"/>
          </w:p>
        </w:tc>
        <w:tc>
          <w:tcPr>
            <w:tcW w:w="282"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47</w:t>
            </w:r>
          </w:p>
        </w:tc>
        <w:tc>
          <w:tcPr>
            <w:tcW w:w="351"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顶</w:t>
            </w:r>
          </w:p>
        </w:tc>
        <w:tc>
          <w:tcPr>
            <w:tcW w:w="2950" w:type="pct"/>
            <w:tcBorders>
              <w:top w:val="single" w:sz="4" w:space="0" w:color="auto"/>
              <w:left w:val="single" w:sz="4" w:space="0" w:color="auto"/>
              <w:bottom w:val="single" w:sz="4" w:space="0" w:color="auto"/>
              <w:right w:val="single" w:sz="4" w:space="0" w:color="auto"/>
            </w:tcBorders>
            <w:vAlign w:val="center"/>
          </w:tcPr>
          <w:p w:rsidR="005F4A59" w:rsidRDefault="005F4A59" w:rsidP="005F4A59">
            <w:pPr>
              <w:pStyle w:val="a3"/>
              <w:numPr>
                <w:ilvl w:val="0"/>
                <w:numId w:val="2"/>
              </w:numPr>
              <w:rPr>
                <w:rFonts w:ascii="宋体" w:eastAsia="宋体" w:hAnsi="宋体" w:cs="宋体"/>
              </w:rPr>
            </w:pPr>
            <w:r>
              <w:rPr>
                <w:rFonts w:ascii="宋体" w:eastAsia="宋体" w:hAnsi="宋体" w:cs="宋体" w:hint="eastAsia"/>
              </w:rPr>
              <w:t>高度：220cm（±30cm）</w:t>
            </w:r>
          </w:p>
          <w:p w:rsidR="005F4A59" w:rsidRPr="0077517B" w:rsidRDefault="005F4A59" w:rsidP="005F4A59">
            <w:pPr>
              <w:pStyle w:val="a3"/>
              <w:numPr>
                <w:ilvl w:val="0"/>
                <w:numId w:val="2"/>
              </w:numPr>
              <w:rPr>
                <w:rStyle w:val="qowt-font2"/>
                <w:rFonts w:ascii="宋体" w:eastAsia="宋体" w:hAnsi="宋体" w:cs="宋体"/>
              </w:rPr>
            </w:pPr>
            <w:r>
              <w:rPr>
                <w:rFonts w:ascii="宋体" w:eastAsia="宋体" w:hAnsi="宋体" w:cs="宋体" w:hint="eastAsia"/>
              </w:rPr>
              <w:t>重量：</w:t>
            </w:r>
            <w:r>
              <w:rPr>
                <w:rStyle w:val="qowt-font2"/>
                <w:rFonts w:ascii="宋体" w:eastAsia="宋体" w:hAnsi="宋体" w:cs="宋体" w:hint="eastAsia"/>
              </w:rPr>
              <w:t>≧</w:t>
            </w:r>
            <w:r>
              <w:rPr>
                <w:rStyle w:val="qowt-font2"/>
              </w:rPr>
              <w:t>20</w:t>
            </w:r>
            <w:r>
              <w:rPr>
                <w:rStyle w:val="qowt-font2"/>
              </w:rPr>
              <w:t>千克</w:t>
            </w:r>
          </w:p>
          <w:p w:rsidR="005F4A59" w:rsidRDefault="005F4A59" w:rsidP="005F4A59">
            <w:pPr>
              <w:pStyle w:val="a3"/>
              <w:numPr>
                <w:ilvl w:val="0"/>
                <w:numId w:val="2"/>
              </w:numPr>
              <w:rPr>
                <w:rFonts w:ascii="宋体" w:eastAsia="宋体" w:hAnsi="宋体" w:cs="宋体"/>
              </w:rPr>
            </w:pPr>
            <w:r>
              <w:rPr>
                <w:rFonts w:ascii="宋体" w:eastAsia="宋体" w:hAnsi="宋体" w:cs="宋体" w:hint="eastAsia"/>
              </w:rPr>
              <w:t>尺寸：300cm*300cm（±30cm）</w:t>
            </w:r>
          </w:p>
          <w:p w:rsidR="005F4A59" w:rsidRPr="0077517B" w:rsidRDefault="005F4A59" w:rsidP="005F4A59">
            <w:pPr>
              <w:pStyle w:val="a3"/>
              <w:numPr>
                <w:ilvl w:val="0"/>
                <w:numId w:val="2"/>
              </w:numPr>
              <w:rPr>
                <w:rFonts w:ascii="宋体" w:eastAsia="宋体" w:hAnsi="宋体" w:cs="宋体"/>
              </w:rPr>
            </w:pPr>
            <w:r>
              <w:rPr>
                <w:rStyle w:val="qowt-font2"/>
              </w:rPr>
              <w:t>支架材质：黑精钢骨架，加粗钢管。</w:t>
            </w:r>
          </w:p>
          <w:p w:rsidR="005F4A59" w:rsidRDefault="005F4A59" w:rsidP="005F4A59">
            <w:pPr>
              <w:pStyle w:val="a3"/>
              <w:numPr>
                <w:ilvl w:val="0"/>
                <w:numId w:val="2"/>
              </w:numPr>
              <w:rPr>
                <w:rFonts w:ascii="宋体" w:eastAsia="宋体" w:hAnsi="宋体" w:cs="宋体"/>
              </w:rPr>
            </w:pPr>
            <w:r w:rsidRPr="00916B02">
              <w:rPr>
                <w:rFonts w:ascii="宋体" w:eastAsia="宋体" w:hAnsi="宋体" w:cs="宋体" w:hint="eastAsia"/>
              </w:rPr>
              <w:t>布料材料及颜色：伞面包边处跟伞布颜色一致，均为蓝色；420D加密牛津布+PVC防水胶，双层防水、防晒布</w:t>
            </w:r>
            <w:r>
              <w:rPr>
                <w:rFonts w:ascii="宋体" w:eastAsia="宋体" w:hAnsi="宋体" w:cs="宋体" w:hint="eastAsia"/>
              </w:rPr>
              <w:t>。</w:t>
            </w:r>
          </w:p>
          <w:p w:rsidR="005F4A59" w:rsidRPr="00377789" w:rsidRDefault="005F4A59" w:rsidP="005F4A59">
            <w:pPr>
              <w:pStyle w:val="a3"/>
              <w:numPr>
                <w:ilvl w:val="0"/>
                <w:numId w:val="2"/>
              </w:numPr>
              <w:rPr>
                <w:rFonts w:ascii="宋体" w:eastAsia="宋体" w:hAnsi="宋体" w:cs="宋体"/>
              </w:rPr>
            </w:pPr>
            <w:r w:rsidRPr="00377789">
              <w:rPr>
                <w:rFonts w:ascii="宋体" w:eastAsia="宋体" w:hAnsi="宋体" w:cs="宋体" w:hint="eastAsia"/>
              </w:rPr>
              <w:t>按采购人要求在帐篷4面免费印制不同编号、宣传标语及logo等信息。</w:t>
            </w:r>
          </w:p>
          <w:p w:rsidR="005F4A59" w:rsidRDefault="005F4A59" w:rsidP="005F4A59">
            <w:pPr>
              <w:pStyle w:val="a3"/>
              <w:numPr>
                <w:ilvl w:val="0"/>
                <w:numId w:val="2"/>
              </w:numPr>
              <w:rPr>
                <w:rFonts w:ascii="宋体" w:eastAsia="宋体" w:hAnsi="宋体" w:cs="宋体"/>
              </w:rPr>
            </w:pPr>
            <w:r w:rsidRPr="00377789">
              <w:rPr>
                <w:rFonts w:ascii="宋体" w:eastAsia="宋体" w:hAnsi="宋体" w:cs="宋体" w:hint="eastAsia"/>
              </w:rPr>
              <w:t>参考样式如下：</w:t>
            </w:r>
          </w:p>
          <w:p w:rsidR="005F4A59" w:rsidRPr="00BE1CFA" w:rsidRDefault="005F4A59" w:rsidP="00FD4B09">
            <w:pPr>
              <w:pStyle w:val="a3"/>
              <w:ind w:left="360"/>
              <w:rPr>
                <w:rFonts w:ascii="宋体" w:eastAsia="宋体" w:hAnsi="宋体" w:cs="宋体"/>
              </w:rPr>
            </w:pPr>
            <w:r>
              <w:rPr>
                <w:noProof/>
              </w:rPr>
              <w:drawing>
                <wp:inline distT="0" distB="0" distL="0" distR="0" wp14:anchorId="7FE5FB7D" wp14:editId="34EDDA21">
                  <wp:extent cx="2035834" cy="1962789"/>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036434" cy="1963367"/>
                          </a:xfrm>
                          <a:prstGeom prst="rect">
                            <a:avLst/>
                          </a:prstGeom>
                        </pic:spPr>
                      </pic:pic>
                    </a:graphicData>
                  </a:graphic>
                </wp:inline>
              </w:drawing>
            </w:r>
          </w:p>
        </w:tc>
        <w:tc>
          <w:tcPr>
            <w:tcW w:w="695"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pStyle w:val="a3"/>
              <w:jc w:val="center"/>
              <w:rPr>
                <w:rFonts w:asciiTheme="minorEastAsia" w:hAnsiTheme="minorEastAsia" w:cstheme="minorEastAsia"/>
                <w:szCs w:val="21"/>
              </w:rPr>
            </w:pPr>
            <w:r>
              <w:rPr>
                <w:rFonts w:asciiTheme="minorEastAsia" w:hAnsiTheme="minorEastAsia" w:cstheme="minorEastAsia" w:hint="eastAsia"/>
                <w:szCs w:val="21"/>
              </w:rPr>
              <w:t>14100</w:t>
            </w:r>
            <w:r>
              <w:rPr>
                <w:rFonts w:asciiTheme="minorEastAsia" w:hAnsiTheme="minorEastAsia" w:cstheme="minorEastAsia"/>
                <w:szCs w:val="21"/>
              </w:rPr>
              <w:t>.00</w:t>
            </w:r>
          </w:p>
        </w:tc>
      </w:tr>
      <w:tr w:rsidR="005F4A59" w:rsidTr="00FD4B09">
        <w:trPr>
          <w:trHeight w:val="618"/>
          <w:jc w:val="center"/>
        </w:trPr>
        <w:tc>
          <w:tcPr>
            <w:tcW w:w="30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F4A59" w:rsidRDefault="005F4A59" w:rsidP="00FD4B09">
            <w:pPr>
              <w:jc w:val="center"/>
              <w:rPr>
                <w:rFonts w:asciiTheme="minorEastAsia" w:hAnsiTheme="minorEastAsia" w:cstheme="minorEastAsia"/>
                <w:szCs w:val="21"/>
              </w:rPr>
            </w:pPr>
            <w:r>
              <w:rPr>
                <w:rFonts w:asciiTheme="minorEastAsia" w:hAnsiTheme="minorEastAsia" w:cstheme="minorEastAsia" w:hint="eastAsia"/>
                <w:szCs w:val="21"/>
              </w:rPr>
              <w:t>2</w:t>
            </w:r>
          </w:p>
        </w:tc>
        <w:tc>
          <w:tcPr>
            <w:tcW w:w="421"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widowControl/>
              <w:spacing w:line="400" w:lineRule="exact"/>
              <w:jc w:val="center"/>
              <w:textAlignment w:val="center"/>
              <w:rPr>
                <w:rFonts w:asciiTheme="minorEastAsia" w:hAnsiTheme="minorEastAsia" w:cstheme="minorEastAsia"/>
                <w:szCs w:val="21"/>
              </w:rPr>
            </w:pPr>
            <w:bookmarkStart w:id="2" w:name="OLE_LINK3"/>
            <w:r>
              <w:rPr>
                <w:rFonts w:asciiTheme="minorEastAsia" w:hAnsiTheme="minorEastAsia" w:cstheme="minorEastAsia" w:hint="eastAsia"/>
                <w:szCs w:val="21"/>
              </w:rPr>
              <w:t>加厚塑料方凳</w:t>
            </w:r>
            <w:bookmarkEnd w:id="2"/>
          </w:p>
        </w:tc>
        <w:tc>
          <w:tcPr>
            <w:tcW w:w="282"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260</w:t>
            </w:r>
          </w:p>
        </w:tc>
        <w:tc>
          <w:tcPr>
            <w:tcW w:w="351"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张</w:t>
            </w:r>
          </w:p>
        </w:tc>
        <w:tc>
          <w:tcPr>
            <w:tcW w:w="2950"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pStyle w:val="a3"/>
              <w:rPr>
                <w:rFonts w:ascii="宋体" w:eastAsia="宋体" w:hAnsi="宋体" w:cs="宋体"/>
              </w:rPr>
            </w:pPr>
            <w:r>
              <w:rPr>
                <w:rFonts w:ascii="宋体" w:eastAsia="宋体" w:hAnsi="宋体" w:cs="宋体" w:hint="eastAsia"/>
              </w:rPr>
              <w:t>1、高度：≥45cm</w:t>
            </w:r>
          </w:p>
          <w:p w:rsidR="005F4A59" w:rsidRDefault="005F4A59" w:rsidP="00FD4B09">
            <w:pPr>
              <w:pStyle w:val="a3"/>
              <w:rPr>
                <w:rFonts w:ascii="宋体" w:eastAsia="宋体" w:hAnsi="宋体" w:cs="宋体"/>
              </w:rPr>
            </w:pPr>
            <w:r>
              <w:rPr>
                <w:rFonts w:ascii="宋体" w:eastAsia="宋体" w:hAnsi="宋体" w:cs="宋体" w:hint="eastAsia"/>
              </w:rPr>
              <w:t>2、颜色：红色</w:t>
            </w:r>
          </w:p>
          <w:p w:rsidR="005F4A59" w:rsidRDefault="005F4A59" w:rsidP="00FD4B09">
            <w:pPr>
              <w:pStyle w:val="a3"/>
              <w:rPr>
                <w:rFonts w:ascii="宋体" w:eastAsia="宋体" w:hAnsi="宋体" w:cs="宋体"/>
              </w:rPr>
            </w:pPr>
            <w:r>
              <w:rPr>
                <w:rFonts w:ascii="宋体" w:eastAsia="宋体" w:hAnsi="宋体" w:cs="宋体" w:hint="eastAsia"/>
              </w:rPr>
              <w:t>3、材质：加厚环保PP材质，承重力强，经久耐用，稳固性好。</w:t>
            </w:r>
          </w:p>
          <w:p w:rsidR="005F4A59" w:rsidRDefault="005F4A59" w:rsidP="00FD4B09">
            <w:pPr>
              <w:pStyle w:val="a3"/>
              <w:rPr>
                <w:rFonts w:ascii="宋体" w:eastAsia="宋体" w:hAnsi="宋体" w:cs="宋体"/>
              </w:rPr>
            </w:pPr>
            <w:r>
              <w:rPr>
                <w:rFonts w:ascii="宋体" w:eastAsia="宋体" w:hAnsi="宋体" w:cs="宋体" w:hint="eastAsia"/>
              </w:rPr>
              <w:t>4、合格品</w:t>
            </w:r>
          </w:p>
          <w:p w:rsidR="005F4A59" w:rsidRDefault="005F4A59" w:rsidP="00FD4B09">
            <w:pPr>
              <w:pStyle w:val="a3"/>
              <w:rPr>
                <w:rFonts w:ascii="宋体" w:eastAsia="宋体" w:hAnsi="宋体" w:cs="宋体"/>
              </w:rPr>
            </w:pPr>
            <w:r>
              <w:rPr>
                <w:rFonts w:ascii="宋体" w:eastAsia="宋体" w:hAnsi="宋体" w:cs="宋体" w:hint="eastAsia"/>
              </w:rPr>
              <w:t>5、参考样式如下：</w:t>
            </w:r>
          </w:p>
          <w:p w:rsidR="005F4A59" w:rsidRDefault="005F4A59" w:rsidP="00FD4B09">
            <w:pPr>
              <w:pStyle w:val="a3"/>
              <w:rPr>
                <w:rFonts w:ascii="宋体" w:eastAsia="宋体" w:hAnsi="宋体" w:cs="宋体"/>
              </w:rPr>
            </w:pPr>
            <w:r>
              <w:rPr>
                <w:noProof/>
              </w:rPr>
              <w:drawing>
                <wp:inline distT="0" distB="0" distL="0" distR="0" wp14:anchorId="135642A2" wp14:editId="6F470D5A">
                  <wp:extent cx="1121434" cy="133504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129570" cy="1344726"/>
                          </a:xfrm>
                          <a:prstGeom prst="rect">
                            <a:avLst/>
                          </a:prstGeom>
                        </pic:spPr>
                      </pic:pic>
                    </a:graphicData>
                  </a:graphic>
                </wp:inline>
              </w:drawing>
            </w:r>
          </w:p>
        </w:tc>
        <w:tc>
          <w:tcPr>
            <w:tcW w:w="695"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pStyle w:val="a3"/>
              <w:jc w:val="center"/>
              <w:rPr>
                <w:rFonts w:asciiTheme="minorEastAsia" w:hAnsiTheme="minorEastAsia" w:cstheme="minorEastAsia"/>
                <w:szCs w:val="21"/>
              </w:rPr>
            </w:pPr>
            <w:r>
              <w:rPr>
                <w:rFonts w:asciiTheme="minorEastAsia" w:hAnsiTheme="minorEastAsia" w:cstheme="minorEastAsia" w:hint="eastAsia"/>
                <w:szCs w:val="21"/>
              </w:rPr>
              <w:t>5200.00</w:t>
            </w:r>
          </w:p>
        </w:tc>
      </w:tr>
      <w:tr w:rsidR="005F4A59" w:rsidTr="00FD4B09">
        <w:trPr>
          <w:trHeight w:val="618"/>
          <w:jc w:val="center"/>
        </w:trPr>
        <w:tc>
          <w:tcPr>
            <w:tcW w:w="30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F4A59" w:rsidRDefault="005F4A59" w:rsidP="00FD4B09">
            <w:pPr>
              <w:jc w:val="center"/>
              <w:rPr>
                <w:rFonts w:asciiTheme="minorEastAsia" w:hAnsiTheme="minorEastAsia" w:cstheme="minorEastAsia"/>
                <w:szCs w:val="21"/>
              </w:rPr>
            </w:pPr>
            <w:r>
              <w:rPr>
                <w:rFonts w:asciiTheme="minorEastAsia" w:hAnsiTheme="minorEastAsia" w:cstheme="minorEastAsia" w:hint="eastAsia"/>
                <w:szCs w:val="21"/>
              </w:rPr>
              <w:lastRenderedPageBreak/>
              <w:t>3</w:t>
            </w:r>
          </w:p>
        </w:tc>
        <w:tc>
          <w:tcPr>
            <w:tcW w:w="421"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widowControl/>
              <w:spacing w:line="400" w:lineRule="exact"/>
              <w:jc w:val="center"/>
              <w:textAlignment w:val="center"/>
              <w:rPr>
                <w:rFonts w:asciiTheme="minorEastAsia" w:hAnsiTheme="minorEastAsia" w:cstheme="minorEastAsia"/>
                <w:szCs w:val="21"/>
              </w:rPr>
            </w:pPr>
            <w:bookmarkStart w:id="3" w:name="OLE_LINK4"/>
            <w:r>
              <w:rPr>
                <w:rFonts w:asciiTheme="minorEastAsia" w:hAnsiTheme="minorEastAsia" w:cstheme="minorEastAsia" w:hint="eastAsia"/>
                <w:szCs w:val="21"/>
              </w:rPr>
              <w:t>简易双层折叠桌</w:t>
            </w:r>
            <w:bookmarkEnd w:id="3"/>
          </w:p>
        </w:tc>
        <w:tc>
          <w:tcPr>
            <w:tcW w:w="282"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29</w:t>
            </w:r>
          </w:p>
        </w:tc>
        <w:tc>
          <w:tcPr>
            <w:tcW w:w="351"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张</w:t>
            </w:r>
          </w:p>
        </w:tc>
        <w:tc>
          <w:tcPr>
            <w:tcW w:w="2950" w:type="pct"/>
            <w:tcBorders>
              <w:top w:val="single" w:sz="4" w:space="0" w:color="auto"/>
              <w:left w:val="single" w:sz="4" w:space="0" w:color="auto"/>
              <w:bottom w:val="single" w:sz="4" w:space="0" w:color="auto"/>
              <w:right w:val="single" w:sz="4" w:space="0" w:color="auto"/>
            </w:tcBorders>
            <w:vAlign w:val="center"/>
          </w:tcPr>
          <w:p w:rsidR="005F4A59" w:rsidRDefault="005F4A59" w:rsidP="005F4A59">
            <w:pPr>
              <w:pStyle w:val="a3"/>
              <w:numPr>
                <w:ilvl w:val="0"/>
                <w:numId w:val="3"/>
              </w:numPr>
              <w:rPr>
                <w:rFonts w:ascii="宋体" w:eastAsia="宋体" w:hAnsi="宋体" w:cs="宋体"/>
              </w:rPr>
            </w:pPr>
            <w:r>
              <w:rPr>
                <w:rFonts w:ascii="宋体" w:eastAsia="宋体" w:hAnsi="宋体" w:cs="宋体" w:hint="eastAsia"/>
              </w:rPr>
              <w:t>面板材质为E1环保板材，健康环保，木质纹理美观耐磨、防水、耐刮；颜色为白象色，厚度≥2.5cm。</w:t>
            </w:r>
          </w:p>
          <w:p w:rsidR="005F4A59" w:rsidRDefault="005F4A59" w:rsidP="005F4A59">
            <w:pPr>
              <w:pStyle w:val="a3"/>
              <w:numPr>
                <w:ilvl w:val="0"/>
                <w:numId w:val="3"/>
              </w:numPr>
              <w:rPr>
                <w:rFonts w:ascii="宋体" w:eastAsia="宋体" w:hAnsi="宋体" w:cs="宋体"/>
              </w:rPr>
            </w:pPr>
            <w:proofErr w:type="gramStart"/>
            <w:r>
              <w:rPr>
                <w:rFonts w:ascii="宋体" w:eastAsia="宋体" w:hAnsi="宋体" w:cs="宋体" w:hint="eastAsia"/>
              </w:rPr>
              <w:t>桌架采用</w:t>
            </w:r>
            <w:proofErr w:type="gramEnd"/>
            <w:r>
              <w:rPr>
                <w:rFonts w:ascii="宋体" w:eastAsia="宋体" w:hAnsi="宋体" w:cs="宋体" w:hint="eastAsia"/>
              </w:rPr>
              <w:t>优质加厚钢管（厚度≥3cm）焊接而成，按住弹簧可轻松折叠，</w:t>
            </w:r>
            <w:proofErr w:type="gramStart"/>
            <w:r>
              <w:rPr>
                <w:rFonts w:ascii="宋体" w:eastAsia="宋体" w:hAnsi="宋体" w:cs="宋体" w:hint="eastAsia"/>
              </w:rPr>
              <w:t>表面环</w:t>
            </w:r>
            <w:proofErr w:type="gramEnd"/>
            <w:r>
              <w:rPr>
                <w:rFonts w:ascii="宋体" w:eastAsia="宋体" w:hAnsi="宋体" w:cs="宋体" w:hint="eastAsia"/>
              </w:rPr>
              <w:t>氧喷漆处理，不易生锈。</w:t>
            </w:r>
          </w:p>
          <w:p w:rsidR="005F4A59" w:rsidRDefault="005F4A59" w:rsidP="005F4A59">
            <w:pPr>
              <w:pStyle w:val="a3"/>
              <w:numPr>
                <w:ilvl w:val="0"/>
                <w:numId w:val="3"/>
              </w:numPr>
              <w:rPr>
                <w:rFonts w:ascii="宋体" w:eastAsia="宋体" w:hAnsi="宋体" w:cs="宋体"/>
              </w:rPr>
            </w:pPr>
            <w:r>
              <w:rPr>
                <w:rFonts w:ascii="宋体" w:eastAsia="宋体" w:hAnsi="宋体" w:cs="宋体" w:hint="eastAsia"/>
              </w:rPr>
              <w:t>桌子脚底可调节高度1-2cm。</w:t>
            </w:r>
          </w:p>
          <w:p w:rsidR="005F4A59" w:rsidRDefault="005F4A59" w:rsidP="005F4A59">
            <w:pPr>
              <w:pStyle w:val="a3"/>
              <w:numPr>
                <w:ilvl w:val="0"/>
                <w:numId w:val="3"/>
              </w:numPr>
              <w:rPr>
                <w:rFonts w:ascii="宋体" w:eastAsia="宋体" w:hAnsi="宋体" w:cs="宋体"/>
              </w:rPr>
            </w:pPr>
            <w:r>
              <w:rPr>
                <w:rFonts w:ascii="宋体" w:eastAsia="宋体" w:hAnsi="宋体" w:cs="宋体" w:hint="eastAsia"/>
              </w:rPr>
              <w:t>尺寸（cm）：120（±10cm）*40（±5cm） *76（±5cm）</w:t>
            </w:r>
          </w:p>
          <w:p w:rsidR="005F4A59" w:rsidRDefault="005F4A59" w:rsidP="005F4A59">
            <w:pPr>
              <w:pStyle w:val="a3"/>
              <w:numPr>
                <w:ilvl w:val="0"/>
                <w:numId w:val="3"/>
              </w:numPr>
              <w:rPr>
                <w:rFonts w:ascii="宋体" w:eastAsia="宋体" w:hAnsi="宋体" w:cs="宋体"/>
              </w:rPr>
            </w:pPr>
            <w:r>
              <w:rPr>
                <w:rFonts w:ascii="宋体" w:eastAsia="宋体" w:hAnsi="宋体" w:cs="宋体" w:hint="eastAsia"/>
              </w:rPr>
              <w:t>参考样式如下：</w:t>
            </w:r>
          </w:p>
          <w:p w:rsidR="005F4A59" w:rsidRDefault="005F4A59" w:rsidP="00FD4B09">
            <w:pPr>
              <w:pStyle w:val="a3"/>
              <w:rPr>
                <w:rFonts w:ascii="宋体" w:eastAsia="宋体" w:hAnsi="宋体" w:cs="宋体"/>
              </w:rPr>
            </w:pPr>
            <w:r>
              <w:rPr>
                <w:noProof/>
              </w:rPr>
              <w:drawing>
                <wp:inline distT="0" distB="0" distL="0" distR="0" wp14:anchorId="457BFA8A" wp14:editId="4047612A">
                  <wp:extent cx="1652159" cy="1647645"/>
                  <wp:effectExtent l="0" t="0" r="571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655967" cy="1651442"/>
                          </a:xfrm>
                          <a:prstGeom prst="rect">
                            <a:avLst/>
                          </a:prstGeom>
                        </pic:spPr>
                      </pic:pic>
                    </a:graphicData>
                  </a:graphic>
                </wp:inline>
              </w:drawing>
            </w:r>
          </w:p>
        </w:tc>
        <w:tc>
          <w:tcPr>
            <w:tcW w:w="695"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pStyle w:val="a3"/>
              <w:jc w:val="center"/>
              <w:rPr>
                <w:rFonts w:asciiTheme="minorEastAsia" w:hAnsiTheme="minorEastAsia" w:cstheme="minorEastAsia"/>
                <w:szCs w:val="21"/>
              </w:rPr>
            </w:pPr>
            <w:r>
              <w:rPr>
                <w:rFonts w:asciiTheme="minorEastAsia" w:hAnsiTheme="minorEastAsia" w:cstheme="minorEastAsia" w:hint="eastAsia"/>
                <w:szCs w:val="21"/>
              </w:rPr>
              <w:t>4640.00</w:t>
            </w:r>
          </w:p>
        </w:tc>
      </w:tr>
      <w:tr w:rsidR="005F4A59" w:rsidTr="00FD4B09">
        <w:trPr>
          <w:trHeight w:val="618"/>
          <w:jc w:val="center"/>
        </w:trPr>
        <w:tc>
          <w:tcPr>
            <w:tcW w:w="30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F4A59" w:rsidRDefault="005F4A59" w:rsidP="00FD4B09">
            <w:pPr>
              <w:jc w:val="center"/>
              <w:rPr>
                <w:rFonts w:asciiTheme="minorEastAsia" w:hAnsiTheme="minorEastAsia" w:cstheme="minorEastAsia"/>
                <w:szCs w:val="21"/>
              </w:rPr>
            </w:pPr>
            <w:r>
              <w:rPr>
                <w:rFonts w:asciiTheme="minorEastAsia" w:hAnsiTheme="minorEastAsia" w:cstheme="minorEastAsia" w:hint="eastAsia"/>
                <w:szCs w:val="21"/>
              </w:rPr>
              <w:t>4</w:t>
            </w:r>
          </w:p>
        </w:tc>
        <w:tc>
          <w:tcPr>
            <w:tcW w:w="421"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widowControl/>
              <w:spacing w:line="400" w:lineRule="exact"/>
              <w:jc w:val="center"/>
              <w:textAlignment w:val="center"/>
              <w:rPr>
                <w:rFonts w:asciiTheme="minorEastAsia" w:hAnsiTheme="minorEastAsia" w:cstheme="minorEastAsia"/>
                <w:szCs w:val="21"/>
              </w:rPr>
            </w:pPr>
            <w:bookmarkStart w:id="4" w:name="OLE_LINK5"/>
            <w:r>
              <w:rPr>
                <w:rFonts w:asciiTheme="minorEastAsia" w:hAnsiTheme="minorEastAsia" w:cstheme="minorEastAsia" w:hint="eastAsia"/>
                <w:szCs w:val="21"/>
              </w:rPr>
              <w:t>四轮平板小推车</w:t>
            </w:r>
            <w:bookmarkEnd w:id="4"/>
          </w:p>
        </w:tc>
        <w:tc>
          <w:tcPr>
            <w:tcW w:w="282"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22</w:t>
            </w:r>
          </w:p>
        </w:tc>
        <w:tc>
          <w:tcPr>
            <w:tcW w:w="351"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widowControl/>
              <w:jc w:val="center"/>
              <w:textAlignment w:val="center"/>
              <w:rPr>
                <w:rFonts w:asciiTheme="minorEastAsia" w:hAnsiTheme="minorEastAsia" w:cstheme="minorEastAsia"/>
                <w:szCs w:val="21"/>
              </w:rPr>
            </w:pPr>
            <w:proofErr w:type="gramStart"/>
            <w:r>
              <w:rPr>
                <w:rFonts w:asciiTheme="minorEastAsia" w:hAnsiTheme="minorEastAsia" w:cstheme="minorEastAsia" w:hint="eastAsia"/>
                <w:szCs w:val="21"/>
              </w:rPr>
              <w:t>个</w:t>
            </w:r>
            <w:proofErr w:type="gramEnd"/>
          </w:p>
        </w:tc>
        <w:tc>
          <w:tcPr>
            <w:tcW w:w="2950"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pStyle w:val="a3"/>
              <w:ind w:left="105"/>
              <w:rPr>
                <w:rFonts w:ascii="宋体" w:eastAsia="宋体" w:hAnsi="宋体" w:cs="宋体"/>
              </w:rPr>
            </w:pPr>
            <w:r>
              <w:rPr>
                <w:rFonts w:ascii="宋体" w:eastAsia="宋体" w:hAnsi="宋体" w:cs="宋体" w:hint="eastAsia"/>
              </w:rPr>
              <w:t>1、平板尺寸（长×宽）：90cm*60cm（±5cm）</w:t>
            </w:r>
          </w:p>
          <w:p w:rsidR="005F4A59" w:rsidRDefault="005F4A59" w:rsidP="00FD4B09">
            <w:pPr>
              <w:pStyle w:val="a3"/>
              <w:ind w:left="105"/>
              <w:rPr>
                <w:rFonts w:ascii="宋体" w:eastAsia="宋体" w:hAnsi="宋体" w:cs="宋体"/>
              </w:rPr>
            </w:pPr>
            <w:r>
              <w:rPr>
                <w:rFonts w:ascii="宋体" w:eastAsia="宋体" w:hAnsi="宋体" w:cs="宋体" w:hint="eastAsia"/>
              </w:rPr>
              <w:t>2、平板材质：PP料面板，耐冲击、耐腐蚀，纹理防滑设计，</w:t>
            </w:r>
            <w:proofErr w:type="gramStart"/>
            <w:r>
              <w:rPr>
                <w:rFonts w:ascii="宋体" w:eastAsia="宋体" w:hAnsi="宋体" w:cs="宋体" w:hint="eastAsia"/>
              </w:rPr>
              <w:t>防摔有韧性</w:t>
            </w:r>
            <w:proofErr w:type="gramEnd"/>
          </w:p>
          <w:p w:rsidR="005F4A59" w:rsidRDefault="005F4A59" w:rsidP="00FD4B09">
            <w:pPr>
              <w:pStyle w:val="a3"/>
              <w:ind w:left="105"/>
              <w:rPr>
                <w:rFonts w:ascii="宋体" w:eastAsia="宋体" w:hAnsi="宋体" w:cs="宋体"/>
              </w:rPr>
            </w:pPr>
            <w:r>
              <w:rPr>
                <w:rFonts w:ascii="宋体" w:eastAsia="宋体" w:hAnsi="宋体" w:cs="宋体" w:hint="eastAsia"/>
              </w:rPr>
              <w:t>3、承重：≥600斤</w:t>
            </w:r>
          </w:p>
          <w:p w:rsidR="005F4A59" w:rsidRDefault="005F4A59" w:rsidP="00FD4B09">
            <w:pPr>
              <w:pStyle w:val="a3"/>
              <w:ind w:left="105"/>
              <w:rPr>
                <w:rFonts w:ascii="宋体" w:eastAsia="宋体" w:hAnsi="宋体" w:cs="宋体"/>
              </w:rPr>
            </w:pPr>
            <w:r>
              <w:rPr>
                <w:rFonts w:ascii="宋体" w:eastAsia="宋体" w:hAnsi="宋体" w:cs="宋体" w:hint="eastAsia"/>
              </w:rPr>
              <w:t>4、扶手可折叠，方便收纳</w:t>
            </w:r>
          </w:p>
          <w:p w:rsidR="005F4A59" w:rsidRDefault="005F4A59" w:rsidP="00FD4B09">
            <w:pPr>
              <w:pStyle w:val="a3"/>
              <w:ind w:left="105"/>
              <w:rPr>
                <w:rFonts w:ascii="宋体" w:eastAsia="宋体" w:hAnsi="宋体" w:cs="宋体"/>
              </w:rPr>
            </w:pPr>
            <w:r>
              <w:rPr>
                <w:rFonts w:ascii="宋体" w:eastAsia="宋体" w:hAnsi="宋体" w:cs="宋体" w:hint="eastAsia"/>
              </w:rPr>
              <w:t>5、工程橡胶脚轮，耐磨防滑，2个固定轮，2个万向轮，转向方便；脚轮采用滚珠轴承，转动润滑，推拉灵活，阻力小</w:t>
            </w:r>
          </w:p>
          <w:p w:rsidR="005F4A59" w:rsidRDefault="005F4A59" w:rsidP="00FD4B09">
            <w:pPr>
              <w:pStyle w:val="a3"/>
              <w:ind w:left="105"/>
              <w:rPr>
                <w:rFonts w:ascii="宋体" w:eastAsia="宋体" w:hAnsi="宋体" w:cs="宋体"/>
              </w:rPr>
            </w:pPr>
            <w:r>
              <w:rPr>
                <w:rFonts w:ascii="宋体" w:eastAsia="宋体" w:hAnsi="宋体" w:cs="宋体" w:hint="eastAsia"/>
              </w:rPr>
              <w:t>6、合格品</w:t>
            </w:r>
          </w:p>
          <w:p w:rsidR="005F4A59" w:rsidRDefault="005F4A59" w:rsidP="005F4A59">
            <w:pPr>
              <w:pStyle w:val="a3"/>
              <w:numPr>
                <w:ilvl w:val="0"/>
                <w:numId w:val="3"/>
              </w:numPr>
              <w:rPr>
                <w:rFonts w:ascii="宋体" w:eastAsia="宋体" w:hAnsi="宋体" w:cs="宋体"/>
              </w:rPr>
            </w:pPr>
            <w:r>
              <w:rPr>
                <w:rFonts w:ascii="宋体" w:eastAsia="宋体" w:hAnsi="宋体" w:cs="宋体" w:hint="eastAsia"/>
              </w:rPr>
              <w:t>参考样式如下：</w:t>
            </w:r>
          </w:p>
          <w:p w:rsidR="005F4A59" w:rsidRDefault="005F4A59" w:rsidP="00FD4B09">
            <w:pPr>
              <w:pStyle w:val="a3"/>
              <w:ind w:left="105"/>
              <w:rPr>
                <w:rFonts w:ascii="宋体" w:eastAsia="宋体" w:hAnsi="宋体" w:cs="宋体"/>
              </w:rPr>
            </w:pPr>
            <w:r>
              <w:rPr>
                <w:noProof/>
              </w:rPr>
              <w:drawing>
                <wp:inline distT="0" distB="0" distL="0" distR="0" wp14:anchorId="0946DAB5" wp14:editId="7E4113D6">
                  <wp:extent cx="1578634" cy="1599279"/>
                  <wp:effectExtent l="0" t="0" r="2540"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583141" cy="1603845"/>
                          </a:xfrm>
                          <a:prstGeom prst="rect">
                            <a:avLst/>
                          </a:prstGeom>
                        </pic:spPr>
                      </pic:pic>
                    </a:graphicData>
                  </a:graphic>
                </wp:inline>
              </w:drawing>
            </w:r>
            <w:r>
              <w:rPr>
                <w:noProof/>
              </w:rPr>
              <w:t xml:space="preserve"> </w:t>
            </w:r>
            <w:r>
              <w:rPr>
                <w:noProof/>
              </w:rPr>
              <w:drawing>
                <wp:inline distT="0" distB="0" distL="0" distR="0" wp14:anchorId="21A300E4" wp14:editId="0565DFF5">
                  <wp:extent cx="1794295" cy="1691082"/>
                  <wp:effectExtent l="0" t="0" r="0"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797572" cy="1694171"/>
                          </a:xfrm>
                          <a:prstGeom prst="rect">
                            <a:avLst/>
                          </a:prstGeom>
                        </pic:spPr>
                      </pic:pic>
                    </a:graphicData>
                  </a:graphic>
                </wp:inline>
              </w:drawing>
            </w:r>
          </w:p>
        </w:tc>
        <w:tc>
          <w:tcPr>
            <w:tcW w:w="695"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pStyle w:val="a3"/>
              <w:jc w:val="center"/>
              <w:rPr>
                <w:rFonts w:asciiTheme="minorEastAsia" w:hAnsiTheme="minorEastAsia" w:cstheme="minorEastAsia"/>
                <w:szCs w:val="21"/>
              </w:rPr>
            </w:pPr>
            <w:r>
              <w:rPr>
                <w:rFonts w:asciiTheme="minorEastAsia" w:hAnsiTheme="minorEastAsia" w:cstheme="minorEastAsia" w:hint="eastAsia"/>
                <w:szCs w:val="21"/>
              </w:rPr>
              <w:t>5500.00</w:t>
            </w:r>
          </w:p>
        </w:tc>
      </w:tr>
      <w:tr w:rsidR="005F4A59" w:rsidTr="00FD4B09">
        <w:trPr>
          <w:trHeight w:val="618"/>
          <w:jc w:val="center"/>
        </w:trPr>
        <w:tc>
          <w:tcPr>
            <w:tcW w:w="30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F4A59" w:rsidRDefault="005F4A59" w:rsidP="00FD4B09">
            <w:pPr>
              <w:jc w:val="center"/>
              <w:rPr>
                <w:rFonts w:asciiTheme="minorEastAsia" w:hAnsiTheme="minorEastAsia" w:cstheme="minorEastAsia"/>
                <w:szCs w:val="21"/>
              </w:rPr>
            </w:pPr>
            <w:r>
              <w:rPr>
                <w:rFonts w:asciiTheme="minorEastAsia" w:hAnsiTheme="minorEastAsia" w:cstheme="minorEastAsia" w:hint="eastAsia"/>
                <w:szCs w:val="21"/>
              </w:rPr>
              <w:t>5</w:t>
            </w:r>
          </w:p>
        </w:tc>
        <w:tc>
          <w:tcPr>
            <w:tcW w:w="421"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widowControl/>
              <w:spacing w:line="400" w:lineRule="exact"/>
              <w:jc w:val="center"/>
              <w:textAlignment w:val="center"/>
              <w:rPr>
                <w:rFonts w:asciiTheme="minorEastAsia" w:hAnsiTheme="minorEastAsia" w:cstheme="minorEastAsia"/>
                <w:szCs w:val="21"/>
              </w:rPr>
            </w:pPr>
            <w:r>
              <w:rPr>
                <w:rFonts w:asciiTheme="minorEastAsia" w:hAnsiTheme="minorEastAsia" w:cstheme="minorEastAsia" w:hint="eastAsia"/>
                <w:szCs w:val="21"/>
              </w:rPr>
              <w:t>落地电风扇</w:t>
            </w:r>
          </w:p>
        </w:tc>
        <w:tc>
          <w:tcPr>
            <w:tcW w:w="282"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23</w:t>
            </w:r>
          </w:p>
        </w:tc>
        <w:tc>
          <w:tcPr>
            <w:tcW w:w="351"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台</w:t>
            </w:r>
          </w:p>
        </w:tc>
        <w:tc>
          <w:tcPr>
            <w:tcW w:w="2950" w:type="pct"/>
            <w:tcBorders>
              <w:top w:val="single" w:sz="4" w:space="0" w:color="auto"/>
              <w:left w:val="single" w:sz="4" w:space="0" w:color="auto"/>
              <w:bottom w:val="single" w:sz="4" w:space="0" w:color="auto"/>
              <w:right w:val="single" w:sz="4" w:space="0" w:color="auto"/>
            </w:tcBorders>
            <w:vAlign w:val="center"/>
          </w:tcPr>
          <w:p w:rsidR="005F4A59" w:rsidRDefault="005F4A59" w:rsidP="005F4A59">
            <w:pPr>
              <w:pStyle w:val="a3"/>
              <w:numPr>
                <w:ilvl w:val="0"/>
                <w:numId w:val="4"/>
              </w:numPr>
              <w:rPr>
                <w:rFonts w:ascii="宋体" w:eastAsia="宋体" w:hAnsi="宋体" w:cs="宋体"/>
              </w:rPr>
            </w:pPr>
            <w:r>
              <w:rPr>
                <w:rFonts w:ascii="宋体" w:eastAsia="宋体" w:hAnsi="宋体" w:cs="宋体" w:hint="eastAsia"/>
              </w:rPr>
              <w:t>扇叶片数≥7片</w:t>
            </w:r>
            <w:r>
              <w:rPr>
                <w:rFonts w:ascii="宋体" w:eastAsia="宋体" w:hAnsi="宋体" w:cs="宋体" w:hint="eastAsia"/>
              </w:rPr>
              <w:br/>
              <w:t>2、可3挡风速调节</w:t>
            </w:r>
            <w:r>
              <w:rPr>
                <w:rFonts w:ascii="宋体" w:eastAsia="宋体" w:hAnsi="宋体" w:cs="宋体" w:hint="eastAsia"/>
              </w:rPr>
              <w:br/>
              <w:t>3、可自动左右摇头，可手动调节上下摆头</w:t>
            </w:r>
            <w:r>
              <w:rPr>
                <w:rFonts w:ascii="宋体" w:eastAsia="宋体" w:hAnsi="宋体" w:cs="宋体" w:hint="eastAsia"/>
              </w:rPr>
              <w:br/>
              <w:t>4、扇叶直径：≥35cm</w:t>
            </w:r>
            <w:r>
              <w:rPr>
                <w:rFonts w:ascii="宋体" w:eastAsia="宋体" w:hAnsi="宋体" w:cs="宋体" w:hint="eastAsia"/>
              </w:rPr>
              <w:br/>
              <w:t>5、产品尺寸：420mm（±30mm）*385mm（±20mm）*1200mm（±</w:t>
            </w:r>
            <w:r>
              <w:rPr>
                <w:rFonts w:ascii="宋体" w:eastAsia="宋体" w:hAnsi="宋体" w:cs="宋体" w:hint="eastAsia"/>
              </w:rPr>
              <w:lastRenderedPageBreak/>
              <w:t>60mm）</w:t>
            </w:r>
            <w:r>
              <w:rPr>
                <w:rFonts w:ascii="宋体" w:eastAsia="宋体" w:hAnsi="宋体" w:cs="宋体" w:hint="eastAsia"/>
              </w:rPr>
              <w:br/>
              <w:t>6、颜色：黑色/白色</w:t>
            </w:r>
          </w:p>
          <w:p w:rsidR="005F4A59" w:rsidRPr="008336CA" w:rsidRDefault="005F4A59" w:rsidP="00FD4B09">
            <w:pPr>
              <w:pStyle w:val="a3"/>
              <w:rPr>
                <w:rFonts w:ascii="宋体" w:eastAsia="宋体" w:hAnsi="宋体" w:cs="宋体"/>
              </w:rPr>
            </w:pPr>
            <w:r>
              <w:rPr>
                <w:rFonts w:ascii="宋体" w:eastAsia="宋体" w:hAnsi="宋体" w:cs="宋体" w:hint="eastAsia"/>
              </w:rPr>
              <w:t>7、相当于或优于品牌：格力</w:t>
            </w:r>
            <w:r w:rsidRPr="007204CF">
              <w:rPr>
                <w:rFonts w:ascii="宋体" w:eastAsia="宋体" w:hAnsi="宋体" w:cs="宋体"/>
              </w:rPr>
              <w:t>FD-3515h7</w:t>
            </w:r>
            <w:r>
              <w:rPr>
                <w:rFonts w:ascii="宋体" w:eastAsia="宋体" w:hAnsi="宋体" w:cs="宋体" w:hint="eastAsia"/>
              </w:rPr>
              <w:t>、美的</w:t>
            </w:r>
            <w:r w:rsidRPr="007204CF">
              <w:rPr>
                <w:rFonts w:ascii="宋体" w:eastAsia="宋体" w:hAnsi="宋体" w:cs="宋体"/>
              </w:rPr>
              <w:t>SAF35MA</w:t>
            </w:r>
            <w:r>
              <w:rPr>
                <w:rFonts w:ascii="宋体" w:eastAsia="宋体" w:hAnsi="宋体" w:cs="宋体" w:hint="eastAsia"/>
              </w:rPr>
              <w:t>、艾美特</w:t>
            </w:r>
            <w:r w:rsidRPr="001C0404">
              <w:rPr>
                <w:rFonts w:ascii="宋体" w:eastAsia="宋体" w:hAnsi="宋体" w:cs="宋体"/>
              </w:rPr>
              <w:t>CS35-R17</w:t>
            </w:r>
            <w:r>
              <w:rPr>
                <w:rFonts w:ascii="宋体" w:eastAsia="宋体" w:hAnsi="宋体" w:cs="宋体" w:hint="eastAsia"/>
              </w:rPr>
              <w:t>。</w:t>
            </w:r>
          </w:p>
        </w:tc>
        <w:tc>
          <w:tcPr>
            <w:tcW w:w="695"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pStyle w:val="a3"/>
              <w:jc w:val="center"/>
              <w:rPr>
                <w:rFonts w:asciiTheme="minorEastAsia" w:hAnsiTheme="minorEastAsia" w:cstheme="minorEastAsia"/>
                <w:szCs w:val="21"/>
              </w:rPr>
            </w:pPr>
            <w:r>
              <w:rPr>
                <w:rFonts w:asciiTheme="minorEastAsia" w:hAnsiTheme="minorEastAsia" w:cstheme="minorEastAsia" w:hint="eastAsia"/>
                <w:szCs w:val="21"/>
              </w:rPr>
              <w:lastRenderedPageBreak/>
              <w:t>4600.00</w:t>
            </w:r>
          </w:p>
        </w:tc>
      </w:tr>
      <w:tr w:rsidR="005F4A59" w:rsidTr="00FD4B09">
        <w:trPr>
          <w:trHeight w:val="618"/>
          <w:jc w:val="center"/>
        </w:trPr>
        <w:tc>
          <w:tcPr>
            <w:tcW w:w="30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F4A59" w:rsidRDefault="005F4A59" w:rsidP="00FD4B09">
            <w:pPr>
              <w:jc w:val="center"/>
              <w:rPr>
                <w:rFonts w:asciiTheme="minorEastAsia" w:hAnsiTheme="minorEastAsia" w:cstheme="minorEastAsia"/>
                <w:szCs w:val="21"/>
              </w:rPr>
            </w:pPr>
            <w:r>
              <w:rPr>
                <w:rFonts w:asciiTheme="minorEastAsia" w:hAnsiTheme="minorEastAsia" w:cstheme="minorEastAsia" w:hint="eastAsia"/>
                <w:szCs w:val="21"/>
              </w:rPr>
              <w:lastRenderedPageBreak/>
              <w:t>6</w:t>
            </w:r>
          </w:p>
        </w:tc>
        <w:tc>
          <w:tcPr>
            <w:tcW w:w="421"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widowControl/>
              <w:spacing w:line="400" w:lineRule="exact"/>
              <w:jc w:val="center"/>
              <w:textAlignment w:val="center"/>
              <w:rPr>
                <w:rFonts w:asciiTheme="minorEastAsia" w:hAnsiTheme="minorEastAsia" w:cstheme="minorEastAsia"/>
                <w:szCs w:val="21"/>
              </w:rPr>
            </w:pPr>
            <w:r>
              <w:rPr>
                <w:rFonts w:asciiTheme="minorEastAsia" w:hAnsiTheme="minorEastAsia" w:cstheme="minorEastAsia" w:hint="eastAsia"/>
                <w:szCs w:val="21"/>
              </w:rPr>
              <w:t>加厚收纳箱</w:t>
            </w:r>
          </w:p>
        </w:tc>
        <w:tc>
          <w:tcPr>
            <w:tcW w:w="282"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37</w:t>
            </w:r>
          </w:p>
        </w:tc>
        <w:tc>
          <w:tcPr>
            <w:tcW w:w="351"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widowControl/>
              <w:jc w:val="center"/>
              <w:textAlignment w:val="center"/>
              <w:rPr>
                <w:rFonts w:asciiTheme="minorEastAsia" w:hAnsiTheme="minorEastAsia" w:cstheme="minorEastAsia"/>
                <w:szCs w:val="21"/>
              </w:rPr>
            </w:pPr>
            <w:proofErr w:type="gramStart"/>
            <w:r>
              <w:rPr>
                <w:rFonts w:asciiTheme="minorEastAsia" w:hAnsiTheme="minorEastAsia" w:cstheme="minorEastAsia" w:hint="eastAsia"/>
                <w:szCs w:val="21"/>
              </w:rPr>
              <w:t>个</w:t>
            </w:r>
            <w:proofErr w:type="gramEnd"/>
          </w:p>
        </w:tc>
        <w:tc>
          <w:tcPr>
            <w:tcW w:w="2950"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pStyle w:val="a3"/>
              <w:rPr>
                <w:rFonts w:ascii="宋体" w:eastAsia="宋体" w:hAnsi="宋体" w:cs="宋体"/>
              </w:rPr>
            </w:pPr>
            <w:r>
              <w:rPr>
                <w:rFonts w:ascii="宋体" w:eastAsia="宋体" w:hAnsi="宋体" w:cs="宋体" w:hint="eastAsia"/>
              </w:rPr>
              <w:t>1、品牌：</w:t>
            </w:r>
            <w:proofErr w:type="gramStart"/>
            <w:r>
              <w:rPr>
                <w:rFonts w:ascii="宋体" w:eastAsia="宋体" w:hAnsi="宋体" w:cs="宋体" w:hint="eastAsia"/>
              </w:rPr>
              <w:t>禧</w:t>
            </w:r>
            <w:proofErr w:type="gramEnd"/>
            <w:r>
              <w:rPr>
                <w:rFonts w:ascii="宋体" w:eastAsia="宋体" w:hAnsi="宋体" w:cs="宋体" w:hint="eastAsia"/>
              </w:rPr>
              <w:t>天龙</w:t>
            </w:r>
          </w:p>
          <w:p w:rsidR="005F4A59" w:rsidRDefault="005F4A59" w:rsidP="00FD4B09">
            <w:pPr>
              <w:pStyle w:val="a3"/>
              <w:rPr>
                <w:rFonts w:ascii="宋体" w:eastAsia="宋体" w:hAnsi="宋体" w:cs="宋体"/>
              </w:rPr>
            </w:pPr>
            <w:r>
              <w:rPr>
                <w:rFonts w:ascii="宋体" w:eastAsia="宋体" w:hAnsi="宋体" w:cs="宋体" w:hint="eastAsia"/>
              </w:rPr>
              <w:t>2、单箱最大容量：65L</w:t>
            </w:r>
          </w:p>
          <w:p w:rsidR="005F4A59" w:rsidRDefault="005F4A59" w:rsidP="00FD4B09">
            <w:pPr>
              <w:pStyle w:val="a3"/>
              <w:rPr>
                <w:rFonts w:ascii="宋体" w:eastAsia="宋体" w:hAnsi="宋体" w:cs="宋体"/>
              </w:rPr>
            </w:pPr>
            <w:r>
              <w:rPr>
                <w:rFonts w:ascii="宋体" w:eastAsia="宋体" w:hAnsi="宋体" w:cs="宋体" w:hint="eastAsia"/>
              </w:rPr>
              <w:t>3、材质：优选PP原料，强韧耐用、耐摔打</w:t>
            </w:r>
          </w:p>
          <w:p w:rsidR="005F4A59" w:rsidRDefault="005F4A59" w:rsidP="00FD4B09">
            <w:pPr>
              <w:pStyle w:val="a3"/>
              <w:rPr>
                <w:rFonts w:ascii="宋体" w:eastAsia="宋体" w:hAnsi="宋体" w:cs="宋体"/>
              </w:rPr>
            </w:pPr>
            <w:r>
              <w:rPr>
                <w:rFonts w:ascii="宋体" w:eastAsia="宋体" w:hAnsi="宋体" w:cs="宋体" w:hint="eastAsia"/>
              </w:rPr>
              <w:t>4、颜色：蓝色/粉色</w:t>
            </w:r>
          </w:p>
          <w:p w:rsidR="005F4A59" w:rsidRDefault="005F4A59" w:rsidP="00FD4B09">
            <w:pPr>
              <w:pStyle w:val="a3"/>
              <w:rPr>
                <w:rFonts w:ascii="宋体" w:eastAsia="宋体" w:hAnsi="宋体" w:cs="宋体"/>
              </w:rPr>
            </w:pPr>
            <w:r>
              <w:rPr>
                <w:rFonts w:ascii="宋体" w:eastAsia="宋体" w:hAnsi="宋体" w:cs="宋体" w:hint="eastAsia"/>
              </w:rPr>
              <w:t>5、参考样式如下：</w:t>
            </w:r>
          </w:p>
          <w:p w:rsidR="005F4A59" w:rsidRDefault="005F4A59" w:rsidP="00FD4B09">
            <w:pPr>
              <w:pStyle w:val="a3"/>
              <w:rPr>
                <w:rFonts w:ascii="宋体" w:eastAsia="宋体" w:hAnsi="宋体" w:cs="宋体"/>
              </w:rPr>
            </w:pPr>
            <w:r>
              <w:rPr>
                <w:noProof/>
              </w:rPr>
              <w:drawing>
                <wp:inline distT="0" distB="0" distL="0" distR="0" wp14:anchorId="28EB0C0F" wp14:editId="5C3A652D">
                  <wp:extent cx="2639683" cy="2044532"/>
                  <wp:effectExtent l="0" t="0" r="889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639683" cy="2044532"/>
                          </a:xfrm>
                          <a:prstGeom prst="rect">
                            <a:avLst/>
                          </a:prstGeom>
                        </pic:spPr>
                      </pic:pic>
                    </a:graphicData>
                  </a:graphic>
                </wp:inline>
              </w:drawing>
            </w:r>
          </w:p>
        </w:tc>
        <w:tc>
          <w:tcPr>
            <w:tcW w:w="695"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pStyle w:val="a3"/>
              <w:jc w:val="center"/>
              <w:rPr>
                <w:rFonts w:asciiTheme="minorEastAsia" w:hAnsiTheme="minorEastAsia" w:cstheme="minorEastAsia"/>
                <w:szCs w:val="21"/>
              </w:rPr>
            </w:pPr>
            <w:r>
              <w:rPr>
                <w:rFonts w:asciiTheme="minorEastAsia" w:hAnsiTheme="minorEastAsia" w:cstheme="minorEastAsia" w:hint="eastAsia"/>
                <w:szCs w:val="21"/>
              </w:rPr>
              <w:t>2960.00</w:t>
            </w:r>
          </w:p>
        </w:tc>
      </w:tr>
      <w:tr w:rsidR="005F4A59" w:rsidTr="00FD4B09">
        <w:trPr>
          <w:trHeight w:val="618"/>
          <w:jc w:val="center"/>
        </w:trPr>
        <w:tc>
          <w:tcPr>
            <w:tcW w:w="4305" w:type="pct"/>
            <w:gridSpan w:val="5"/>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F4A59" w:rsidRDefault="005F4A59" w:rsidP="00FD4B09">
            <w:pPr>
              <w:pStyle w:val="a3"/>
              <w:jc w:val="center"/>
              <w:rPr>
                <w:rFonts w:ascii="宋体" w:eastAsia="宋体" w:hAnsi="宋体" w:cs="宋体"/>
              </w:rPr>
            </w:pPr>
            <w:r>
              <w:rPr>
                <w:rFonts w:ascii="宋体" w:eastAsia="宋体" w:hAnsi="宋体" w:cs="宋体" w:hint="eastAsia"/>
              </w:rPr>
              <w:t>合计</w:t>
            </w:r>
          </w:p>
        </w:tc>
        <w:tc>
          <w:tcPr>
            <w:tcW w:w="695" w:type="pct"/>
            <w:tcBorders>
              <w:top w:val="single" w:sz="4" w:space="0" w:color="auto"/>
              <w:left w:val="single" w:sz="4" w:space="0" w:color="auto"/>
              <w:bottom w:val="single" w:sz="4" w:space="0" w:color="auto"/>
              <w:right w:val="single" w:sz="4" w:space="0" w:color="auto"/>
            </w:tcBorders>
            <w:vAlign w:val="center"/>
          </w:tcPr>
          <w:p w:rsidR="005F4A59" w:rsidRDefault="005F4A59" w:rsidP="00FD4B09">
            <w:pPr>
              <w:pStyle w:val="a3"/>
              <w:jc w:val="center"/>
              <w:rPr>
                <w:rFonts w:asciiTheme="minorEastAsia" w:hAnsiTheme="minorEastAsia" w:cstheme="minorEastAsia"/>
                <w:szCs w:val="21"/>
              </w:rPr>
            </w:pPr>
            <w:r>
              <w:rPr>
                <w:rFonts w:asciiTheme="minorEastAsia" w:hAnsiTheme="minorEastAsia" w:cstheme="minorEastAsia" w:hint="eastAsia"/>
                <w:szCs w:val="21"/>
              </w:rPr>
              <w:t>37000.00</w:t>
            </w:r>
          </w:p>
        </w:tc>
      </w:tr>
      <w:tr w:rsidR="005F4A59" w:rsidTr="00FD4B09">
        <w:trPr>
          <w:trHeight w:val="851"/>
          <w:jc w:val="center"/>
        </w:trPr>
        <w:tc>
          <w:tcPr>
            <w:tcW w:w="30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F4A59" w:rsidRDefault="005F4A59" w:rsidP="00FD4B09">
            <w:pPr>
              <w:jc w:val="center"/>
              <w:rPr>
                <w:rFonts w:asciiTheme="minorEastAsia" w:hAnsiTheme="minorEastAsia" w:cstheme="minorEastAsia"/>
                <w:szCs w:val="21"/>
              </w:rPr>
            </w:pPr>
            <w:r>
              <w:rPr>
                <w:rFonts w:asciiTheme="minorEastAsia" w:hAnsiTheme="minorEastAsia" w:cstheme="minorEastAsia" w:hint="eastAsia"/>
                <w:szCs w:val="21"/>
              </w:rPr>
              <w:t>商务条款</w:t>
            </w:r>
          </w:p>
        </w:tc>
        <w:tc>
          <w:tcPr>
            <w:tcW w:w="4699" w:type="pct"/>
            <w:gridSpan w:val="5"/>
            <w:tcBorders>
              <w:top w:val="single" w:sz="4" w:space="0" w:color="auto"/>
              <w:left w:val="single" w:sz="4" w:space="0" w:color="auto"/>
              <w:bottom w:val="single" w:sz="4" w:space="0" w:color="auto"/>
              <w:right w:val="single" w:sz="4" w:space="0" w:color="auto"/>
            </w:tcBorders>
          </w:tcPr>
          <w:p w:rsidR="005F4A59" w:rsidRDefault="005F4A59" w:rsidP="00FD4B09">
            <w:pPr>
              <w:widowControl/>
              <w:shd w:val="clear" w:color="auto" w:fill="FFFFFF"/>
              <w:spacing w:line="360" w:lineRule="auto"/>
              <w:rPr>
                <w:rFonts w:ascii="宋体" w:hAnsi="宋体"/>
                <w:szCs w:val="21"/>
              </w:rPr>
            </w:pPr>
            <w:r>
              <w:rPr>
                <w:rFonts w:ascii="宋体" w:hAnsi="宋体" w:hint="eastAsia"/>
                <w:szCs w:val="21"/>
              </w:rPr>
              <w:t>一、合同签订期：自采购结果公告结束之日起</w:t>
            </w:r>
            <w:r>
              <w:rPr>
                <w:rFonts w:ascii="宋体" w:hAnsi="宋体" w:hint="eastAsia"/>
                <w:szCs w:val="21"/>
                <w:u w:val="single"/>
              </w:rPr>
              <w:t xml:space="preserve">  7 </w:t>
            </w:r>
            <w:proofErr w:type="gramStart"/>
            <w:r>
              <w:rPr>
                <w:rFonts w:ascii="宋体" w:hAnsi="宋体" w:hint="eastAsia"/>
                <w:szCs w:val="21"/>
              </w:rPr>
              <w:t>个</w:t>
            </w:r>
            <w:proofErr w:type="gramEnd"/>
            <w:r>
              <w:rPr>
                <w:rFonts w:ascii="宋体" w:hAnsi="宋体"/>
                <w:szCs w:val="21"/>
              </w:rPr>
              <w:t>工作日</w:t>
            </w:r>
            <w:r>
              <w:rPr>
                <w:rFonts w:ascii="宋体" w:hAnsi="宋体" w:hint="eastAsia"/>
                <w:szCs w:val="21"/>
              </w:rPr>
              <w:t>内。</w:t>
            </w:r>
          </w:p>
          <w:p w:rsidR="005F4A59" w:rsidRDefault="005F4A59" w:rsidP="00FD4B09">
            <w:pPr>
              <w:widowControl/>
              <w:shd w:val="clear" w:color="auto" w:fill="FFFFFF"/>
              <w:spacing w:line="360" w:lineRule="auto"/>
              <w:rPr>
                <w:rFonts w:ascii="宋体" w:hAnsi="宋体"/>
                <w:szCs w:val="21"/>
              </w:rPr>
            </w:pPr>
            <w:r>
              <w:rPr>
                <w:rFonts w:ascii="宋体" w:hAnsi="宋体" w:hint="eastAsia"/>
                <w:b/>
                <w:szCs w:val="21"/>
              </w:rPr>
              <w:t>★</w:t>
            </w:r>
            <w:r>
              <w:rPr>
                <w:rFonts w:ascii="宋体" w:hAnsi="宋体" w:hint="eastAsia"/>
                <w:szCs w:val="21"/>
              </w:rPr>
              <w:t>二、交货期：自合同签订之日起</w:t>
            </w:r>
            <w:r>
              <w:rPr>
                <w:rFonts w:ascii="宋体" w:hAnsi="宋体" w:hint="eastAsia"/>
                <w:szCs w:val="21"/>
                <w:u w:val="single"/>
              </w:rPr>
              <w:t xml:space="preserve">  15 </w:t>
            </w:r>
            <w:proofErr w:type="gramStart"/>
            <w:r>
              <w:rPr>
                <w:rFonts w:ascii="宋体" w:hAnsi="宋体" w:hint="eastAsia"/>
                <w:szCs w:val="21"/>
              </w:rPr>
              <w:t>个</w:t>
            </w:r>
            <w:proofErr w:type="gramEnd"/>
            <w:r>
              <w:rPr>
                <w:rFonts w:ascii="宋体" w:hAnsi="宋体" w:hint="eastAsia"/>
                <w:szCs w:val="21"/>
              </w:rPr>
              <w:t>工作日内按照南宁中心血站指定地点交付。</w:t>
            </w:r>
          </w:p>
          <w:p w:rsidR="005F4A59" w:rsidRDefault="005F4A59" w:rsidP="00FD4B09">
            <w:pPr>
              <w:widowControl/>
              <w:shd w:val="clear" w:color="auto" w:fill="FFFFFF"/>
              <w:spacing w:line="360" w:lineRule="auto"/>
              <w:rPr>
                <w:rFonts w:ascii="宋体" w:hAnsi="宋体"/>
                <w:bCs/>
                <w:szCs w:val="21"/>
                <w:u w:val="single"/>
              </w:rPr>
            </w:pPr>
            <w:r>
              <w:rPr>
                <w:rFonts w:ascii="宋体" w:hAnsi="宋体" w:hint="eastAsia"/>
                <w:szCs w:val="21"/>
              </w:rPr>
              <w:t>三、交货地点：</w:t>
            </w:r>
            <w:r>
              <w:rPr>
                <w:rFonts w:ascii="宋体" w:hAnsi="宋体" w:hint="eastAsia"/>
                <w:bCs/>
                <w:szCs w:val="21"/>
                <w:u w:val="single"/>
              </w:rPr>
              <w:t xml:space="preserve">  南宁中心</w:t>
            </w:r>
            <w:r>
              <w:rPr>
                <w:rFonts w:ascii="宋体" w:hAnsi="宋体"/>
                <w:bCs/>
                <w:szCs w:val="21"/>
                <w:u w:val="single"/>
              </w:rPr>
              <w:t>血站</w:t>
            </w:r>
            <w:r>
              <w:rPr>
                <w:rFonts w:ascii="宋体" w:hAnsi="宋体" w:hint="eastAsia"/>
                <w:bCs/>
                <w:szCs w:val="21"/>
                <w:u w:val="single"/>
              </w:rPr>
              <w:t xml:space="preserve">指定地点。 </w:t>
            </w:r>
          </w:p>
          <w:p w:rsidR="005F4A59" w:rsidRDefault="005F4A59" w:rsidP="00FD4B09">
            <w:pPr>
              <w:widowControl/>
              <w:shd w:val="clear" w:color="auto" w:fill="FFFFFF"/>
              <w:spacing w:line="360" w:lineRule="auto"/>
              <w:rPr>
                <w:rFonts w:ascii="宋体" w:hAnsi="宋体"/>
                <w:bCs/>
                <w:szCs w:val="21"/>
              </w:rPr>
            </w:pPr>
            <w:r>
              <w:rPr>
                <w:rFonts w:ascii="宋体" w:hAnsi="宋体" w:hint="eastAsia"/>
                <w:bCs/>
                <w:szCs w:val="21"/>
              </w:rPr>
              <w:t>四、交货方式及要求：</w:t>
            </w:r>
          </w:p>
          <w:p w:rsidR="005F4A59" w:rsidRDefault="005F4A59" w:rsidP="00FD4B09">
            <w:pPr>
              <w:widowControl/>
              <w:shd w:val="clear" w:color="auto" w:fill="FFFFFF"/>
              <w:spacing w:line="360" w:lineRule="auto"/>
              <w:rPr>
                <w:rFonts w:ascii="宋体" w:hAnsi="宋体"/>
                <w:bCs/>
                <w:szCs w:val="21"/>
              </w:rPr>
            </w:pPr>
            <w:r>
              <w:rPr>
                <w:rFonts w:ascii="宋体" w:hAnsi="宋体" w:hint="eastAsia"/>
                <w:bCs/>
                <w:szCs w:val="21"/>
              </w:rPr>
              <w:t>1、交货方式：现场交货</w:t>
            </w:r>
          </w:p>
          <w:p w:rsidR="005F4A59" w:rsidRDefault="005F4A59" w:rsidP="00FD4B09">
            <w:pPr>
              <w:widowControl/>
              <w:shd w:val="clear" w:color="auto" w:fill="FFFFFF"/>
              <w:spacing w:line="360" w:lineRule="auto"/>
              <w:rPr>
                <w:rFonts w:ascii="宋体" w:hAnsi="宋体"/>
                <w:bCs/>
                <w:szCs w:val="21"/>
              </w:rPr>
            </w:pPr>
            <w:r>
              <w:rPr>
                <w:rFonts w:ascii="宋体" w:hAnsi="宋体" w:hint="eastAsia"/>
                <w:b/>
                <w:szCs w:val="21"/>
              </w:rPr>
              <w:t>★</w:t>
            </w:r>
            <w:r>
              <w:rPr>
                <w:rFonts w:ascii="宋体" w:hAnsi="宋体" w:hint="eastAsia"/>
                <w:bCs/>
                <w:szCs w:val="21"/>
              </w:rPr>
              <w:t>2、交货要求：</w:t>
            </w:r>
          </w:p>
          <w:p w:rsidR="005F4A59" w:rsidRDefault="005F4A59" w:rsidP="00FD4B09">
            <w:pPr>
              <w:widowControl/>
              <w:shd w:val="clear" w:color="auto" w:fill="FFFFFF"/>
              <w:spacing w:line="360" w:lineRule="auto"/>
              <w:rPr>
                <w:rFonts w:ascii="宋体" w:hAnsi="宋体"/>
                <w:bCs/>
                <w:szCs w:val="21"/>
              </w:rPr>
            </w:pPr>
            <w:r>
              <w:rPr>
                <w:rFonts w:ascii="宋体" w:hAnsi="宋体" w:hint="eastAsia"/>
                <w:bCs/>
                <w:szCs w:val="21"/>
              </w:rPr>
              <w:t>（1）本项目货物须按照采购人要求配送到南宁市各大高校（详见附件4），此次报价包含配送费、装卸费，采购人不再另行支付；</w:t>
            </w:r>
          </w:p>
          <w:p w:rsidR="005F4A59" w:rsidRDefault="005F4A59" w:rsidP="00FD4B09">
            <w:pPr>
              <w:widowControl/>
              <w:shd w:val="clear" w:color="auto" w:fill="FFFFFF"/>
              <w:spacing w:line="360" w:lineRule="auto"/>
              <w:rPr>
                <w:rFonts w:ascii="宋体" w:hAnsi="宋体"/>
                <w:bCs/>
                <w:szCs w:val="21"/>
              </w:rPr>
            </w:pPr>
            <w:r>
              <w:rPr>
                <w:rFonts w:ascii="宋体" w:hAnsi="宋体" w:hint="eastAsia"/>
                <w:bCs/>
                <w:szCs w:val="21"/>
              </w:rPr>
              <w:t>（2）成交供应商向采购人提供的货物必须是全新、完整、未使用过的，货物送达各高校后，</w:t>
            </w:r>
            <w:r>
              <w:rPr>
                <w:rFonts w:ascii="宋体" w:hAnsi="宋体" w:hint="eastAsia"/>
                <w:b/>
                <w:bCs/>
                <w:szCs w:val="21"/>
              </w:rPr>
              <w:t>须</w:t>
            </w:r>
            <w:r w:rsidRPr="00681F05">
              <w:rPr>
                <w:rFonts w:ascii="宋体" w:hAnsi="宋体" w:hint="eastAsia"/>
                <w:b/>
                <w:bCs/>
                <w:szCs w:val="21"/>
              </w:rPr>
              <w:t>采购人指定高校对接人现场进行数量清点</w:t>
            </w:r>
            <w:r>
              <w:rPr>
                <w:rFonts w:ascii="宋体" w:hAnsi="宋体" w:hint="eastAsia"/>
                <w:b/>
                <w:bCs/>
                <w:szCs w:val="21"/>
              </w:rPr>
              <w:t>签收，同时成交供应商拍照记录</w:t>
            </w:r>
            <w:r>
              <w:rPr>
                <w:rFonts w:ascii="宋体" w:hAnsi="宋体" w:hint="eastAsia"/>
                <w:bCs/>
                <w:szCs w:val="21"/>
              </w:rPr>
              <w:t>，清点过程中如果发现因包装或运输不当引起的产品外观或内部的损坏，成交供应商应负责更换；若发现错发/漏发情况，成交供应商应负责更换和补发。</w:t>
            </w:r>
          </w:p>
          <w:p w:rsidR="005F4A59" w:rsidRDefault="005F4A59" w:rsidP="00FD4B09">
            <w:pPr>
              <w:widowControl/>
              <w:shd w:val="clear" w:color="auto" w:fill="FFFFFF"/>
              <w:spacing w:line="360" w:lineRule="auto"/>
              <w:rPr>
                <w:rFonts w:ascii="宋体" w:hAnsi="宋体"/>
                <w:szCs w:val="21"/>
              </w:rPr>
            </w:pPr>
            <w:r>
              <w:rPr>
                <w:rFonts w:ascii="宋体" w:hAnsi="宋体" w:hint="eastAsia"/>
                <w:szCs w:val="21"/>
              </w:rPr>
              <w:t>五、验收方式及要求：</w:t>
            </w:r>
          </w:p>
          <w:p w:rsidR="005F4A59" w:rsidRDefault="005F4A59" w:rsidP="00FD4B09">
            <w:pPr>
              <w:widowControl/>
              <w:shd w:val="clear" w:color="auto" w:fill="FFFFFF"/>
              <w:spacing w:line="360" w:lineRule="auto"/>
              <w:rPr>
                <w:rFonts w:ascii="宋体" w:hAnsi="宋体"/>
                <w:bCs/>
                <w:szCs w:val="21"/>
              </w:rPr>
            </w:pPr>
            <w:r>
              <w:rPr>
                <w:rFonts w:ascii="宋体" w:hAnsi="宋体"/>
                <w:bCs/>
                <w:szCs w:val="21"/>
              </w:rPr>
              <w:lastRenderedPageBreak/>
              <w:t>1、</w:t>
            </w:r>
            <w:r w:rsidRPr="00961E51">
              <w:rPr>
                <w:rFonts w:ascii="宋体" w:hAnsi="宋体" w:hint="eastAsia"/>
                <w:bCs/>
                <w:szCs w:val="21"/>
              </w:rPr>
              <w:t>所有</w:t>
            </w:r>
            <w:r>
              <w:rPr>
                <w:rFonts w:ascii="宋体" w:hAnsi="宋体" w:hint="eastAsia"/>
                <w:bCs/>
                <w:szCs w:val="21"/>
              </w:rPr>
              <w:t>货物</w:t>
            </w:r>
            <w:r w:rsidRPr="00961E51">
              <w:rPr>
                <w:rFonts w:ascii="宋体" w:hAnsi="宋体" w:hint="eastAsia"/>
                <w:bCs/>
                <w:szCs w:val="21"/>
              </w:rPr>
              <w:t>均严格按采购文件上的技术参数要求，</w:t>
            </w:r>
            <w:r>
              <w:rPr>
                <w:rFonts w:ascii="宋体" w:hAnsi="宋体"/>
                <w:bCs/>
                <w:szCs w:val="21"/>
              </w:rPr>
              <w:t>采购</w:t>
            </w:r>
            <w:r>
              <w:rPr>
                <w:rFonts w:ascii="宋体" w:hAnsi="宋体" w:hint="eastAsia"/>
                <w:bCs/>
                <w:szCs w:val="21"/>
              </w:rPr>
              <w:t>人</w:t>
            </w:r>
            <w:r>
              <w:rPr>
                <w:rFonts w:ascii="宋体" w:hAnsi="宋体"/>
                <w:bCs/>
                <w:szCs w:val="21"/>
              </w:rPr>
              <w:t>按</w:t>
            </w:r>
            <w:r>
              <w:rPr>
                <w:rFonts w:ascii="宋体" w:hAnsi="宋体" w:hint="eastAsia"/>
                <w:bCs/>
                <w:szCs w:val="21"/>
              </w:rPr>
              <w:t>成交供应商</w:t>
            </w:r>
            <w:r>
              <w:rPr>
                <w:rFonts w:ascii="宋体" w:hAnsi="宋体"/>
                <w:bCs/>
                <w:szCs w:val="21"/>
              </w:rPr>
              <w:t>响应和承诺的技术参数及性能和国家有关标准进行验收，达不到要求的不予验收，视为</w:t>
            </w:r>
            <w:r>
              <w:rPr>
                <w:rFonts w:ascii="宋体" w:hAnsi="宋体" w:hint="eastAsia"/>
                <w:bCs/>
                <w:szCs w:val="21"/>
              </w:rPr>
              <w:t>货物</w:t>
            </w:r>
            <w:r>
              <w:rPr>
                <w:rFonts w:ascii="宋体" w:hAnsi="宋体"/>
                <w:bCs/>
                <w:szCs w:val="21"/>
              </w:rPr>
              <w:t>验收不合格，并且保留追究</w:t>
            </w:r>
            <w:r>
              <w:rPr>
                <w:rFonts w:ascii="宋体" w:hAnsi="宋体" w:hint="eastAsia"/>
                <w:bCs/>
                <w:szCs w:val="21"/>
              </w:rPr>
              <w:t>成交供应商</w:t>
            </w:r>
            <w:r>
              <w:rPr>
                <w:rFonts w:ascii="宋体" w:hAnsi="宋体"/>
                <w:bCs/>
                <w:szCs w:val="21"/>
              </w:rPr>
              <w:t>虚假</w:t>
            </w:r>
            <w:r>
              <w:rPr>
                <w:rFonts w:ascii="宋体" w:hAnsi="宋体" w:hint="eastAsia"/>
                <w:bCs/>
                <w:szCs w:val="21"/>
              </w:rPr>
              <w:t>相应</w:t>
            </w:r>
            <w:r>
              <w:rPr>
                <w:rFonts w:ascii="宋体" w:hAnsi="宋体"/>
                <w:bCs/>
                <w:szCs w:val="21"/>
              </w:rPr>
              <w:t>的法律责任。</w:t>
            </w:r>
          </w:p>
          <w:p w:rsidR="005F4A59" w:rsidRDefault="005F4A59" w:rsidP="00FD4B09">
            <w:pPr>
              <w:widowControl/>
              <w:shd w:val="clear" w:color="auto" w:fill="FFFFFF"/>
              <w:spacing w:line="360" w:lineRule="auto"/>
              <w:rPr>
                <w:rFonts w:ascii="宋体" w:hAnsi="宋体"/>
                <w:bCs/>
                <w:szCs w:val="21"/>
              </w:rPr>
            </w:pPr>
            <w:r w:rsidRPr="00961E51">
              <w:rPr>
                <w:rFonts w:ascii="宋体" w:hAnsi="宋体" w:hint="eastAsia"/>
                <w:b/>
                <w:bCs/>
                <w:szCs w:val="21"/>
              </w:rPr>
              <w:t>2、</w:t>
            </w:r>
            <w:r w:rsidRPr="00B65711">
              <w:rPr>
                <w:rFonts w:ascii="宋体" w:hAnsi="宋体"/>
                <w:b/>
                <w:bCs/>
                <w:szCs w:val="21"/>
              </w:rPr>
              <w:t>交货时，成交供应</w:t>
            </w:r>
            <w:proofErr w:type="gramStart"/>
            <w:r w:rsidRPr="00B65711">
              <w:rPr>
                <w:rFonts w:ascii="宋体" w:hAnsi="宋体"/>
                <w:b/>
                <w:bCs/>
                <w:szCs w:val="21"/>
              </w:rPr>
              <w:t>商按照</w:t>
            </w:r>
            <w:proofErr w:type="gramEnd"/>
            <w:r w:rsidRPr="00B65711">
              <w:rPr>
                <w:rFonts w:ascii="宋体" w:hAnsi="宋体"/>
                <w:b/>
                <w:bCs/>
                <w:szCs w:val="21"/>
              </w:rPr>
              <w:t>响应</w:t>
            </w:r>
            <w:r>
              <w:rPr>
                <w:rFonts w:ascii="宋体" w:hAnsi="宋体" w:hint="eastAsia"/>
                <w:b/>
                <w:bCs/>
                <w:szCs w:val="21"/>
              </w:rPr>
              <w:t>货物</w:t>
            </w:r>
            <w:r w:rsidRPr="00B65711">
              <w:rPr>
                <w:rFonts w:ascii="宋体" w:hAnsi="宋体"/>
                <w:b/>
                <w:bCs/>
                <w:szCs w:val="21"/>
              </w:rPr>
              <w:t>每款都提供</w:t>
            </w:r>
            <w:r w:rsidRPr="00B65711">
              <w:rPr>
                <w:rFonts w:ascii="宋体" w:hAnsi="宋体" w:hint="eastAsia"/>
                <w:b/>
                <w:bCs/>
                <w:szCs w:val="21"/>
              </w:rPr>
              <w:t>1份送到采购人指</w:t>
            </w:r>
            <w:r>
              <w:rPr>
                <w:rFonts w:ascii="宋体" w:hAnsi="宋体" w:hint="eastAsia"/>
                <w:b/>
                <w:bCs/>
                <w:szCs w:val="21"/>
              </w:rPr>
              <w:t>定地点进行验收，验收合格后成交</w:t>
            </w:r>
            <w:proofErr w:type="gramStart"/>
            <w:r>
              <w:rPr>
                <w:rFonts w:ascii="宋体" w:hAnsi="宋体" w:hint="eastAsia"/>
                <w:b/>
                <w:bCs/>
                <w:szCs w:val="21"/>
              </w:rPr>
              <w:t>供应商方可</w:t>
            </w:r>
            <w:proofErr w:type="gramEnd"/>
            <w:r>
              <w:rPr>
                <w:rFonts w:ascii="宋体" w:hAnsi="宋体" w:hint="eastAsia"/>
                <w:b/>
                <w:bCs/>
                <w:szCs w:val="21"/>
              </w:rPr>
              <w:t>按照采购人配送要求送货。</w:t>
            </w:r>
          </w:p>
          <w:p w:rsidR="005F4A59" w:rsidRDefault="005F4A59" w:rsidP="00FD4B09">
            <w:pPr>
              <w:widowControl/>
              <w:shd w:val="clear" w:color="auto" w:fill="FFFFFF"/>
              <w:spacing w:line="360" w:lineRule="auto"/>
              <w:rPr>
                <w:rFonts w:ascii="宋体" w:hAnsi="宋体"/>
                <w:szCs w:val="21"/>
              </w:rPr>
            </w:pPr>
            <w:r>
              <w:rPr>
                <w:rFonts w:ascii="宋体" w:hAnsi="宋体" w:hint="eastAsia"/>
                <w:szCs w:val="21"/>
              </w:rPr>
              <w:t>六、售后服务要求：</w:t>
            </w:r>
          </w:p>
          <w:p w:rsidR="005F4A59" w:rsidRDefault="005F4A59" w:rsidP="00FD4B09">
            <w:pPr>
              <w:widowControl/>
              <w:shd w:val="clear" w:color="auto" w:fill="FFFFFF"/>
              <w:spacing w:line="360" w:lineRule="auto"/>
              <w:ind w:firstLineChars="200" w:firstLine="420"/>
            </w:pPr>
            <w:r>
              <w:rPr>
                <w:rFonts w:ascii="宋体" w:hAnsi="宋体" w:hint="eastAsia"/>
                <w:szCs w:val="21"/>
              </w:rPr>
              <w:t>质量保证期</w:t>
            </w:r>
            <w:r>
              <w:rPr>
                <w:rFonts w:ascii="宋体" w:hAnsi="宋体" w:hint="eastAsia"/>
                <w:szCs w:val="21"/>
                <w:u w:val="single"/>
              </w:rPr>
              <w:t xml:space="preserve">  1  </w:t>
            </w:r>
            <w:r>
              <w:rPr>
                <w:rFonts w:ascii="宋体" w:hAnsi="宋体" w:hint="eastAsia"/>
                <w:szCs w:val="21"/>
              </w:rPr>
              <w:t>年（自交货并验收合格之日起计），质量保证期内按国家有关产品“三包”规定执行“三包”，质量保证期内因产品质量问题发生的相关费用</w:t>
            </w:r>
            <w:proofErr w:type="gramStart"/>
            <w:r>
              <w:rPr>
                <w:rFonts w:ascii="宋体" w:hAnsi="宋体" w:hint="eastAsia"/>
                <w:szCs w:val="21"/>
              </w:rPr>
              <w:t>由成交</w:t>
            </w:r>
            <w:proofErr w:type="gramEnd"/>
            <w:r>
              <w:rPr>
                <w:rFonts w:ascii="宋体" w:hAnsi="宋体" w:hint="eastAsia"/>
                <w:szCs w:val="21"/>
              </w:rPr>
              <w:t>供应商承担。</w:t>
            </w:r>
          </w:p>
          <w:p w:rsidR="005F4A59" w:rsidRDefault="005F4A59" w:rsidP="00FD4B09">
            <w:pPr>
              <w:spacing w:line="360" w:lineRule="auto"/>
              <w:rPr>
                <w:rFonts w:ascii="宋体" w:hAnsi="宋体"/>
                <w:szCs w:val="21"/>
              </w:rPr>
            </w:pPr>
            <w:r>
              <w:rPr>
                <w:rFonts w:ascii="宋体" w:hAnsi="宋体" w:hint="eastAsia"/>
                <w:szCs w:val="21"/>
              </w:rPr>
              <w:t>七、其他要求：</w:t>
            </w:r>
          </w:p>
          <w:p w:rsidR="005F4A59" w:rsidRDefault="005F4A59" w:rsidP="00FD4B09">
            <w:pPr>
              <w:spacing w:line="360" w:lineRule="auto"/>
              <w:rPr>
                <w:rFonts w:ascii="宋体" w:hAnsi="宋体"/>
                <w:szCs w:val="21"/>
              </w:rPr>
            </w:pPr>
            <w:r>
              <w:rPr>
                <w:rFonts w:ascii="宋体" w:hAnsi="宋体" w:hint="eastAsia"/>
                <w:szCs w:val="21"/>
              </w:rPr>
              <w:t>1、投标报价为采购人指定地点的现场交货价，包括：</w:t>
            </w:r>
          </w:p>
          <w:p w:rsidR="005F4A59" w:rsidRDefault="005F4A59" w:rsidP="00FD4B09">
            <w:pPr>
              <w:spacing w:line="360" w:lineRule="auto"/>
              <w:rPr>
                <w:rFonts w:ascii="宋体" w:hAnsi="宋体"/>
                <w:szCs w:val="21"/>
              </w:rPr>
            </w:pPr>
            <w:r>
              <w:rPr>
                <w:rFonts w:ascii="宋体" w:hAnsi="宋体" w:hint="eastAsia"/>
                <w:szCs w:val="21"/>
              </w:rPr>
              <w:t>（1）货物的价格；</w:t>
            </w:r>
          </w:p>
          <w:p w:rsidR="005F4A59" w:rsidRDefault="005F4A59" w:rsidP="00FD4B09">
            <w:pPr>
              <w:spacing w:line="360" w:lineRule="auto"/>
              <w:rPr>
                <w:rFonts w:ascii="宋体" w:hAnsi="宋体"/>
                <w:szCs w:val="21"/>
              </w:rPr>
            </w:pPr>
            <w:r>
              <w:rPr>
                <w:rFonts w:ascii="宋体" w:hAnsi="宋体" w:hint="eastAsia"/>
                <w:szCs w:val="21"/>
              </w:rPr>
              <w:t>（2）货物的标准附件、备品备件、专用工具的价格；</w:t>
            </w:r>
          </w:p>
          <w:p w:rsidR="005F4A59" w:rsidRDefault="005F4A59" w:rsidP="00FD4B09">
            <w:pPr>
              <w:spacing w:line="360" w:lineRule="auto"/>
              <w:rPr>
                <w:rFonts w:ascii="宋体" w:hAnsi="宋体"/>
                <w:szCs w:val="21"/>
              </w:rPr>
            </w:pPr>
            <w:r>
              <w:rPr>
                <w:rFonts w:ascii="宋体" w:hAnsi="宋体" w:hint="eastAsia"/>
                <w:szCs w:val="21"/>
              </w:rPr>
              <w:t>（3）运输、装卸、技术支持、售后服务等费用；</w:t>
            </w:r>
          </w:p>
          <w:p w:rsidR="005F4A59" w:rsidRDefault="005F4A59" w:rsidP="00FD4B09">
            <w:pPr>
              <w:spacing w:line="360" w:lineRule="auto"/>
              <w:rPr>
                <w:rFonts w:ascii="宋体" w:hAnsi="宋体"/>
                <w:szCs w:val="21"/>
              </w:rPr>
            </w:pPr>
            <w:r>
              <w:rPr>
                <w:rFonts w:ascii="宋体" w:hAnsi="宋体" w:hint="eastAsia"/>
                <w:szCs w:val="21"/>
              </w:rPr>
              <w:t>（4）必要的保险费用和各项税费；</w:t>
            </w:r>
          </w:p>
          <w:p w:rsidR="005F4A59" w:rsidRDefault="005F4A59" w:rsidP="00FD4B09">
            <w:pPr>
              <w:spacing w:line="360" w:lineRule="auto"/>
              <w:rPr>
                <w:rFonts w:ascii="宋体" w:hAnsi="宋体"/>
                <w:szCs w:val="21"/>
              </w:rPr>
            </w:pPr>
            <w:r>
              <w:rPr>
                <w:rFonts w:ascii="宋体" w:hAnsi="宋体" w:hint="eastAsia"/>
                <w:szCs w:val="21"/>
              </w:rPr>
              <w:t>（5）安装、调试等所有费用。</w:t>
            </w:r>
          </w:p>
          <w:p w:rsidR="005F4A59" w:rsidRPr="00393F03" w:rsidRDefault="005F4A59" w:rsidP="00FD4B09">
            <w:pPr>
              <w:pStyle w:val="a4"/>
              <w:rPr>
                <w:rFonts w:ascii="宋体" w:hAnsi="宋体"/>
                <w:b/>
                <w:sz w:val="21"/>
                <w:szCs w:val="21"/>
              </w:rPr>
            </w:pPr>
            <w:r w:rsidRPr="00393F03">
              <w:rPr>
                <w:rFonts w:ascii="宋体" w:hAnsi="宋体" w:hint="eastAsia"/>
                <w:b/>
                <w:sz w:val="21"/>
                <w:szCs w:val="21"/>
              </w:rPr>
              <w:t>2、付款方式：货物验收合格并按照采购人要求送货完毕，同时成交供应商提交相关材料（采购人指定高校对接人货物签收单、现在交货照片）后，一次性支付合同款（付款前中标人需开具等额合</w:t>
            </w:r>
            <w:proofErr w:type="gramStart"/>
            <w:r w:rsidRPr="00393F03">
              <w:rPr>
                <w:rFonts w:ascii="宋体" w:hAnsi="宋体" w:hint="eastAsia"/>
                <w:b/>
                <w:sz w:val="21"/>
                <w:szCs w:val="21"/>
              </w:rPr>
              <w:t>规</w:t>
            </w:r>
            <w:proofErr w:type="gramEnd"/>
            <w:r w:rsidRPr="00393F03">
              <w:rPr>
                <w:rFonts w:ascii="宋体" w:hAnsi="宋体" w:hint="eastAsia"/>
                <w:b/>
                <w:sz w:val="21"/>
                <w:szCs w:val="21"/>
              </w:rPr>
              <w:t>的增值税普通发票）。</w:t>
            </w:r>
          </w:p>
        </w:tc>
      </w:tr>
    </w:tbl>
    <w:p w:rsidR="001A052F" w:rsidRPr="005F4A59" w:rsidRDefault="001A052F"/>
    <w:sectPr w:rsidR="001A052F" w:rsidRPr="005F4A5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1">
    <w:nsid w:val="5A433496"/>
    <w:multiLevelType w:val="singleLevel"/>
    <w:tmpl w:val="5A433496"/>
    <w:lvl w:ilvl="0">
      <w:start w:val="1"/>
      <w:numFmt w:val="decimal"/>
      <w:suff w:val="nothing"/>
      <w:lvlText w:val="%1、"/>
      <w:lvlJc w:val="left"/>
    </w:lvl>
  </w:abstractNum>
  <w:abstractNum w:abstractNumId="2">
    <w:nsid w:val="6E603A14"/>
    <w:multiLevelType w:val="multilevel"/>
    <w:tmpl w:val="6E603A1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7B68CF39"/>
    <w:multiLevelType w:val="singleLevel"/>
    <w:tmpl w:val="7B68CF39"/>
    <w:lvl w:ilvl="0">
      <w:start w:val="1"/>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A59"/>
    <w:rsid w:val="001A052F"/>
    <w:rsid w:val="005F4A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A59"/>
    <w:pPr>
      <w:widowControl w:val="0"/>
      <w:jc w:val="both"/>
    </w:pPr>
    <w:rPr>
      <w:szCs w:val="24"/>
    </w:rPr>
  </w:style>
  <w:style w:type="paragraph" w:styleId="4">
    <w:name w:val="heading 4"/>
    <w:basedOn w:val="a"/>
    <w:next w:val="a"/>
    <w:link w:val="4Char"/>
    <w:qFormat/>
    <w:rsid w:val="005F4A59"/>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rsid w:val="005F4A59"/>
    <w:rPr>
      <w:rFonts w:ascii="Arial" w:eastAsia="黑体"/>
      <w:kern w:val="0"/>
      <w:sz w:val="28"/>
      <w:szCs w:val="20"/>
    </w:rPr>
  </w:style>
  <w:style w:type="paragraph" w:styleId="a3">
    <w:name w:val="Body Text"/>
    <w:basedOn w:val="a"/>
    <w:link w:val="Char"/>
    <w:unhideWhenUsed/>
    <w:qFormat/>
    <w:rsid w:val="005F4A59"/>
    <w:pPr>
      <w:spacing w:after="120"/>
    </w:pPr>
    <w:rPr>
      <w:rFonts w:ascii="Times New Roman" w:hAnsi="Times New Roman"/>
    </w:rPr>
  </w:style>
  <w:style w:type="character" w:customStyle="1" w:styleId="Char">
    <w:name w:val="正文文本 Char"/>
    <w:basedOn w:val="a0"/>
    <w:link w:val="a3"/>
    <w:rsid w:val="005F4A59"/>
    <w:rPr>
      <w:rFonts w:ascii="Times New Roman" w:hAnsi="Times New Roman"/>
      <w:szCs w:val="24"/>
    </w:rPr>
  </w:style>
  <w:style w:type="paragraph" w:styleId="a4">
    <w:name w:val="footer"/>
    <w:basedOn w:val="a"/>
    <w:link w:val="Char0"/>
    <w:unhideWhenUsed/>
    <w:qFormat/>
    <w:rsid w:val="005F4A59"/>
    <w:pPr>
      <w:tabs>
        <w:tab w:val="center" w:pos="4153"/>
        <w:tab w:val="right" w:pos="8306"/>
      </w:tabs>
      <w:snapToGrid w:val="0"/>
      <w:jc w:val="left"/>
    </w:pPr>
    <w:rPr>
      <w:sz w:val="18"/>
      <w:szCs w:val="18"/>
    </w:rPr>
  </w:style>
  <w:style w:type="character" w:customStyle="1" w:styleId="Char0">
    <w:name w:val="页脚 Char"/>
    <w:basedOn w:val="a0"/>
    <w:link w:val="a4"/>
    <w:rsid w:val="005F4A59"/>
    <w:rPr>
      <w:sz w:val="18"/>
      <w:szCs w:val="18"/>
    </w:rPr>
  </w:style>
  <w:style w:type="character" w:customStyle="1" w:styleId="qowt-font2">
    <w:name w:val="qowt-font2"/>
    <w:basedOn w:val="a0"/>
    <w:rsid w:val="005F4A59"/>
  </w:style>
  <w:style w:type="paragraph" w:styleId="a5">
    <w:name w:val="Balloon Text"/>
    <w:basedOn w:val="a"/>
    <w:link w:val="Char1"/>
    <w:uiPriority w:val="99"/>
    <w:semiHidden/>
    <w:unhideWhenUsed/>
    <w:rsid w:val="005F4A59"/>
    <w:rPr>
      <w:sz w:val="18"/>
      <w:szCs w:val="18"/>
    </w:rPr>
  </w:style>
  <w:style w:type="character" w:customStyle="1" w:styleId="Char1">
    <w:name w:val="批注框文本 Char"/>
    <w:basedOn w:val="a0"/>
    <w:link w:val="a5"/>
    <w:uiPriority w:val="99"/>
    <w:semiHidden/>
    <w:rsid w:val="005F4A5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A59"/>
    <w:pPr>
      <w:widowControl w:val="0"/>
      <w:jc w:val="both"/>
    </w:pPr>
    <w:rPr>
      <w:szCs w:val="24"/>
    </w:rPr>
  </w:style>
  <w:style w:type="paragraph" w:styleId="4">
    <w:name w:val="heading 4"/>
    <w:basedOn w:val="a"/>
    <w:next w:val="a"/>
    <w:link w:val="4Char"/>
    <w:qFormat/>
    <w:rsid w:val="005F4A59"/>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rsid w:val="005F4A59"/>
    <w:rPr>
      <w:rFonts w:ascii="Arial" w:eastAsia="黑体"/>
      <w:kern w:val="0"/>
      <w:sz w:val="28"/>
      <w:szCs w:val="20"/>
    </w:rPr>
  </w:style>
  <w:style w:type="paragraph" w:styleId="a3">
    <w:name w:val="Body Text"/>
    <w:basedOn w:val="a"/>
    <w:link w:val="Char"/>
    <w:unhideWhenUsed/>
    <w:qFormat/>
    <w:rsid w:val="005F4A59"/>
    <w:pPr>
      <w:spacing w:after="120"/>
    </w:pPr>
    <w:rPr>
      <w:rFonts w:ascii="Times New Roman" w:hAnsi="Times New Roman"/>
    </w:rPr>
  </w:style>
  <w:style w:type="character" w:customStyle="1" w:styleId="Char">
    <w:name w:val="正文文本 Char"/>
    <w:basedOn w:val="a0"/>
    <w:link w:val="a3"/>
    <w:rsid w:val="005F4A59"/>
    <w:rPr>
      <w:rFonts w:ascii="Times New Roman" w:hAnsi="Times New Roman"/>
      <w:szCs w:val="24"/>
    </w:rPr>
  </w:style>
  <w:style w:type="paragraph" w:styleId="a4">
    <w:name w:val="footer"/>
    <w:basedOn w:val="a"/>
    <w:link w:val="Char0"/>
    <w:unhideWhenUsed/>
    <w:qFormat/>
    <w:rsid w:val="005F4A59"/>
    <w:pPr>
      <w:tabs>
        <w:tab w:val="center" w:pos="4153"/>
        <w:tab w:val="right" w:pos="8306"/>
      </w:tabs>
      <w:snapToGrid w:val="0"/>
      <w:jc w:val="left"/>
    </w:pPr>
    <w:rPr>
      <w:sz w:val="18"/>
      <w:szCs w:val="18"/>
    </w:rPr>
  </w:style>
  <w:style w:type="character" w:customStyle="1" w:styleId="Char0">
    <w:name w:val="页脚 Char"/>
    <w:basedOn w:val="a0"/>
    <w:link w:val="a4"/>
    <w:rsid w:val="005F4A59"/>
    <w:rPr>
      <w:sz w:val="18"/>
      <w:szCs w:val="18"/>
    </w:rPr>
  </w:style>
  <w:style w:type="character" w:customStyle="1" w:styleId="qowt-font2">
    <w:name w:val="qowt-font2"/>
    <w:basedOn w:val="a0"/>
    <w:rsid w:val="005F4A59"/>
  </w:style>
  <w:style w:type="paragraph" w:styleId="a5">
    <w:name w:val="Balloon Text"/>
    <w:basedOn w:val="a"/>
    <w:link w:val="Char1"/>
    <w:uiPriority w:val="99"/>
    <w:semiHidden/>
    <w:unhideWhenUsed/>
    <w:rsid w:val="005F4A59"/>
    <w:rPr>
      <w:sz w:val="18"/>
      <w:szCs w:val="18"/>
    </w:rPr>
  </w:style>
  <w:style w:type="character" w:customStyle="1" w:styleId="Char1">
    <w:name w:val="批注框文本 Char"/>
    <w:basedOn w:val="a0"/>
    <w:link w:val="a5"/>
    <w:uiPriority w:val="99"/>
    <w:semiHidden/>
    <w:rsid w:val="005F4A5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265</Words>
  <Characters>1516</Characters>
  <Application>Microsoft Office Word</Application>
  <DocSecurity>0</DocSecurity>
  <Lines>12</Lines>
  <Paragraphs>3</Paragraphs>
  <ScaleCrop>false</ScaleCrop>
  <Company>dell</Company>
  <LinksUpToDate>false</LinksUpToDate>
  <CharactersWithSpaces>1778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2023-02-17T09:22:00Z</dcterms:created>
  <dcterms:modified xsi:type="dcterms:W3CDTF">2023-02-17T09:22:00Z</dcterms:modified>
</cp:coreProperties>
</file>