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ind w:firstLine="643" w:firstLineChars="200"/>
        <w:jc w:val="center"/>
        <w:rPr>
          <w:rFonts w:hint="eastAsia" w:eastAsia="仿宋"/>
          <w:b/>
          <w:sz w:val="32"/>
          <w:lang w:val="en-US" w:eastAsia="zh-CN"/>
        </w:rPr>
      </w:pPr>
      <w:r>
        <w:rPr>
          <w:rFonts w:hint="eastAsia" w:eastAsia="仿宋"/>
          <w:b/>
          <w:sz w:val="32"/>
          <w:lang w:val="en-US" w:eastAsia="zh-CN"/>
        </w:rPr>
        <w:t>报价表</w:t>
      </w:r>
    </w:p>
    <w:p>
      <w:pPr>
        <w:pStyle w:val="2"/>
        <w:ind w:firstLine="420" w:firstLineChars="200"/>
        <w:rPr>
          <w:rFonts w:hint="eastAsia" w:asciiTheme="minorEastAsia" w:hAnsiTheme="minorEastAsia" w:cstheme="minorEastAsia"/>
          <w:szCs w:val="21"/>
          <w:lang w:val="en-US" w:eastAsia="zh-CN"/>
        </w:rPr>
      </w:pPr>
      <w:r>
        <w:rPr>
          <w:rFonts w:hint="default"/>
          <w:lang w:val="en-US" w:eastAsia="zh-CN"/>
        </w:rPr>
        <w:t>我公司已认真阅读了南宁中心血站一批血型室检测试剂议价采购公告，我方完全理解并接受贵方本次采购内容和要求，在满足采购人商务条款的需求下，参与报价。</w:t>
      </w:r>
    </w:p>
    <w:tbl>
      <w:tblPr>
        <w:tblStyle w:val="7"/>
        <w:tblW w:w="100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2"/>
        <w:gridCol w:w="957"/>
        <w:gridCol w:w="795"/>
        <w:gridCol w:w="1230"/>
        <w:gridCol w:w="3735"/>
        <w:gridCol w:w="1400"/>
        <w:gridCol w:w="14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序号</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ind w:firstLine="210" w:firstLineChars="10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产品名称</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单位</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品牌、型号规格</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技术参数及性能配置要求</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auto"/>
                <w:kern w:val="0"/>
                <w:sz w:val="21"/>
                <w:szCs w:val="21"/>
                <w:lang w:val="en-US"/>
              </w:rPr>
            </w:pPr>
            <w:r>
              <w:rPr>
                <w:rFonts w:hint="eastAsia" w:ascii="宋体" w:hAnsi="宋体" w:cs="宋体"/>
                <w:color w:val="auto"/>
                <w:kern w:val="0"/>
                <w:sz w:val="21"/>
                <w:szCs w:val="21"/>
                <w:lang w:val="en-US" w:eastAsia="zh-CN"/>
              </w:rPr>
              <w:t>年需求数量</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kern w:val="0"/>
                <w:sz w:val="21"/>
                <w:szCs w:val="21"/>
                <w:lang w:val="en-US" w:eastAsia="zh-CN"/>
              </w:rPr>
            </w:pPr>
            <w:r>
              <w:rPr>
                <w:rFonts w:hint="eastAsia" w:ascii="宋体" w:hAnsi="宋体" w:eastAsia="宋体" w:cs="宋体"/>
                <w:kern w:val="0"/>
                <w:sz w:val="21"/>
                <w:szCs w:val="21"/>
                <w:lang w:val="en-US" w:eastAsia="zh-CN"/>
              </w:rPr>
              <w:t>（报价以支、盒、人份、瓶等最小单位报价）/元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en-US"/>
              </w:rPr>
            </w:pPr>
            <w:r>
              <w:rPr>
                <w:rFonts w:hint="eastAsia" w:ascii="宋体" w:hAnsi="宋体" w:cs="宋体"/>
                <w:color w:val="000000"/>
                <w:kern w:val="0"/>
                <w:szCs w:val="21"/>
                <w:lang w:bidi="ar"/>
              </w:rPr>
              <w:t>抗-JKa(IgM)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2ml/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由杂交瘤细胞株上清液提取。是多克隆试剂的良好稳定代替者，此单克隆试剂中包含人 IgM 抗体，具有良好特异性。试验的原理是凝集技术，基于抗原/抗体反应.此试剂 可用于试管法。</w:t>
            </w:r>
            <w:r>
              <w:rPr>
                <w:rFonts w:hint="eastAsia" w:ascii="宋体" w:hAnsi="宋体" w:cs="宋体"/>
                <w:bCs/>
                <w:szCs w:val="21"/>
              </w:rPr>
              <w:t>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抗-JKb(IgM)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2ml/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21"/>
                <w:szCs w:val="21"/>
                <w:lang w:val="en-US" w:eastAsia="zh-CN" w:bidi="ar-SA"/>
              </w:rPr>
            </w:pPr>
            <w:r>
              <w:rPr>
                <w:rFonts w:hint="eastAsia" w:ascii="宋体" w:hAnsi="宋体" w:cs="宋体"/>
                <w:szCs w:val="21"/>
              </w:rPr>
              <w:t>由杂交瘤细胞株上清液提取。是多克隆试剂的良好稳定代替者，此单克隆试剂中包含人IgM抗体，具有良好特异性。试验的原理是凝集技术，基于抗原/抗体反应.此试剂可用于试管法。</w:t>
            </w:r>
            <w:r>
              <w:rPr>
                <w:rFonts w:hint="eastAsia" w:ascii="宋体" w:hAnsi="宋体" w:cs="宋体"/>
                <w:bCs/>
                <w:szCs w:val="21"/>
              </w:rPr>
              <w:t>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抗-Fya(IgG)</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2ml/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rPr>
              <w:t>由杂交瘤细胞株上清液提取。</w:t>
            </w:r>
            <w:r>
              <w:rPr>
                <w:rFonts w:hint="eastAsia" w:ascii="宋体" w:hAnsi="宋体" w:cs="宋体"/>
                <w:szCs w:val="21"/>
              </w:rPr>
              <w:t>是多克隆试剂的良好稳定代替者，此单克隆试剂中包含人IgG抗体，具有良好特异性。试验的原理是凝集技术，基于抗原/抗体反应。</w:t>
            </w:r>
            <w:r>
              <w:rPr>
                <w:rFonts w:hint="eastAsia" w:ascii="宋体" w:hAnsi="宋体" w:cs="宋体"/>
                <w:color w:val="000000"/>
                <w:kern w:val="0"/>
                <w:szCs w:val="21"/>
              </w:rPr>
              <w:t>此试剂为科研试剂，仅适用于体外诊断试验，试剂需放置在 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约4</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4</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抗-Fyb(IgG)</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3ml/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此类多克隆稀有血型试剂是来源于含有相应抗体的人血清。此试剂遵循了相关的试验检测标准和指导方针的要求。试验的原理是凝集技术，基于抗原/抗体反应。此试剂为科研试剂，仅适用于体外诊断试验，试剂需放置在 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约4</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5</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抗-leb(IgA)</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2ml/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由杂交瘤细胞株上清液提取。是多克隆试剂的良好稳定代替者，</w:t>
            </w:r>
            <w:r>
              <w:rPr>
                <w:rFonts w:hint="eastAsia" w:ascii="宋体" w:hAnsi="宋体" w:cs="宋体"/>
                <w:szCs w:val="21"/>
              </w:rPr>
              <w:t>此单克隆试剂中包含鼠</w:t>
            </w:r>
            <w:r>
              <w:rPr>
                <w:rFonts w:hint="eastAsia" w:ascii="宋体" w:hAnsi="宋体" w:cs="宋体"/>
                <w:color w:val="334953"/>
                <w:spacing w:val="5"/>
                <w:w w:val="120"/>
                <w:szCs w:val="21"/>
              </w:rPr>
              <w:t xml:space="preserve"> </w:t>
            </w:r>
            <w:r>
              <w:rPr>
                <w:rFonts w:hint="eastAsia" w:ascii="宋体" w:hAnsi="宋体" w:cs="宋体"/>
                <w:color w:val="334953"/>
                <w:szCs w:val="21"/>
              </w:rPr>
              <w:t>Le</w:t>
            </w:r>
            <w:r>
              <w:rPr>
                <w:rFonts w:hint="eastAsia" w:ascii="宋体" w:hAnsi="宋体" w:cs="宋体"/>
                <w:color w:val="334953"/>
                <w:position w:val="6"/>
                <w:szCs w:val="21"/>
              </w:rPr>
              <w:t xml:space="preserve">b </w:t>
            </w:r>
            <w:r>
              <w:rPr>
                <w:rFonts w:hint="eastAsia" w:ascii="宋体" w:hAnsi="宋体" w:cs="宋体"/>
                <w:szCs w:val="21"/>
              </w:rPr>
              <w:t>抗体，具有良好特异性。</w:t>
            </w:r>
            <w:r>
              <w:rPr>
                <w:rFonts w:hint="eastAsia" w:ascii="宋体" w:hAnsi="宋体" w:cs="宋体"/>
                <w:color w:val="000000"/>
                <w:kern w:val="0"/>
                <w:szCs w:val="21"/>
              </w:rPr>
              <w:t>试验的原理是凝集技术，基于抗原/抗体反应.此试剂可用于试管法。</w:t>
            </w:r>
            <w:r>
              <w:rPr>
                <w:rFonts w:hint="eastAsia" w:ascii="宋体" w:hAnsi="宋体" w:cs="宋体"/>
                <w:bCs/>
                <w:szCs w:val="21"/>
              </w:rPr>
              <w:t>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6</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en-US"/>
              </w:rPr>
            </w:pPr>
            <w:r>
              <w:rPr>
                <w:rFonts w:hint="eastAsia" w:ascii="宋体" w:hAnsi="宋体" w:cs="宋体"/>
                <w:color w:val="000000"/>
                <w:kern w:val="0"/>
                <w:szCs w:val="21"/>
                <w:lang w:bidi="ar"/>
              </w:rPr>
              <w:t>抗-Lea(IgM)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2ml/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 xml:space="preserve">由杂交瘤细胞株上清液提取。是多克隆试剂的良好稳定代替者，此单克隆试剂中包含鼠 </w:t>
            </w:r>
            <w:r>
              <w:rPr>
                <w:rFonts w:hint="eastAsia" w:ascii="宋体" w:hAnsi="宋体" w:cs="宋体"/>
                <w:color w:val="334953"/>
                <w:kern w:val="0"/>
                <w:szCs w:val="21"/>
              </w:rPr>
              <w:t xml:space="preserve">Lea </w:t>
            </w:r>
            <w:r>
              <w:rPr>
                <w:rFonts w:hint="eastAsia" w:ascii="宋体" w:hAnsi="宋体" w:cs="宋体"/>
                <w:color w:val="000000"/>
                <w:kern w:val="0"/>
                <w:szCs w:val="21"/>
              </w:rPr>
              <w:t>IgM 抗体，具有良好特异性。试验的原理是凝集技术，基于抗原/抗体反应此 试剂可用于试管法。</w:t>
            </w:r>
            <w:r>
              <w:rPr>
                <w:rFonts w:hint="eastAsia" w:ascii="宋体" w:hAnsi="宋体" w:cs="宋体"/>
                <w:bCs/>
                <w:szCs w:val="21"/>
              </w:rPr>
              <w:t>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7</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抗-D混合(IgG/IgM)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bidi="en-US"/>
              </w:rPr>
              <w:t>盒</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 xml:space="preserve">荷兰Sanquin  </w:t>
            </w:r>
            <w:r>
              <w:rPr>
                <w:rFonts w:hint="eastAsia" w:ascii="宋体" w:hAnsi="宋体" w:cs="宋体"/>
                <w:szCs w:val="21"/>
              </w:rPr>
              <w:t>10×</w:t>
            </w:r>
            <w:r>
              <w:rPr>
                <w:rFonts w:hint="eastAsia" w:ascii="宋体" w:hAnsi="宋体" w:cs="宋体"/>
                <w:color w:val="000000"/>
                <w:szCs w:val="21"/>
                <w:lang w:bidi="en-US"/>
              </w:rPr>
              <w:t>10ml/盒</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由杂交瘤细胞株上清液提取。是多克隆试剂的良好稳定代替者，此单克隆试剂中包含人D</w:t>
            </w:r>
            <w:r>
              <w:rPr>
                <w:rFonts w:hint="eastAsia" w:ascii="宋体" w:hAnsi="宋体" w:cs="宋体"/>
                <w:color w:val="334953"/>
                <w:kern w:val="0"/>
                <w:szCs w:val="21"/>
              </w:rPr>
              <w:t xml:space="preserve"> </w:t>
            </w:r>
            <w:r>
              <w:rPr>
                <w:rFonts w:hint="eastAsia" w:ascii="宋体" w:hAnsi="宋体" w:cs="宋体"/>
                <w:color w:val="000000"/>
                <w:kern w:val="0"/>
                <w:szCs w:val="21"/>
              </w:rPr>
              <w:t>抗体，具有良好特异性。试验的原理是凝集技术，基于抗原/抗体反应.此试剂可用于试管法。</w:t>
            </w:r>
            <w:r>
              <w:rPr>
                <w:rFonts w:hint="eastAsia" w:ascii="宋体" w:hAnsi="宋体" w:cs="宋体"/>
                <w:bCs/>
                <w:szCs w:val="21"/>
              </w:rPr>
              <w:t>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w:t>
            </w:r>
            <w:r>
              <w:rPr>
                <w:rFonts w:hint="eastAsia" w:ascii="宋体" w:hAnsi="宋体" w:cs="宋体"/>
                <w:color w:val="000000"/>
                <w:szCs w:val="21"/>
                <w:lang w:val="en-US" w:eastAsia="zh-CN" w:bidi="en-US"/>
              </w:rPr>
              <w:t>6</w:t>
            </w:r>
            <w:r>
              <w:rPr>
                <w:rFonts w:hint="eastAsia" w:ascii="宋体" w:hAnsi="宋体" w:cs="宋体"/>
                <w:color w:val="000000"/>
                <w:szCs w:val="21"/>
                <w:lang w:bidi="en-US"/>
              </w:rPr>
              <w:t>盒</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8</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抗-wra(IgG)</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3ml/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由杂交瘤细胞株上清液提取。是多克隆试剂的良好稳定代替者，此单克隆试剂中包含鼠</w:t>
            </w:r>
            <w:r>
              <w:rPr>
                <w:rFonts w:hint="eastAsia" w:ascii="宋体" w:hAnsi="宋体" w:cs="宋体"/>
                <w:szCs w:val="21"/>
              </w:rPr>
              <w:t>Wra</w:t>
            </w:r>
            <w:r>
              <w:rPr>
                <w:rFonts w:hint="eastAsia" w:ascii="宋体" w:hAnsi="宋体" w:cs="宋体"/>
                <w:color w:val="000000"/>
                <w:kern w:val="0"/>
                <w:szCs w:val="21"/>
              </w:rPr>
              <w:t>抗体，具有良好特异性。试验的原理是凝集技术，基于抗原/抗体反应.此试剂可用于试管法。此试剂为科研试剂，仅适用于体外诊断试验，试剂需放置在 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9</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抗-S(IgM）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2ml/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由杂交瘤细胞株上清液提取。是多克隆试剂的良好稳定代替者，此单克隆试剂中包含人 S IgM 抗体，具有良好特异性。试验的原理是凝集技术，基于抗原/抗体反应.此试剂可用于试管法。</w:t>
            </w:r>
            <w:r>
              <w:rPr>
                <w:rFonts w:hint="eastAsia" w:ascii="宋体" w:hAnsi="宋体" w:cs="宋体"/>
                <w:bCs/>
                <w:szCs w:val="21"/>
              </w:rPr>
              <w:t>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约8</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10</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抗-s</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3ml/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kern w:val="0"/>
                <w:szCs w:val="21"/>
              </w:rPr>
              <w:t>此类多克隆稀有血型试剂是来源于含有相应抗体的人血清。</w:t>
            </w:r>
            <w:r>
              <w:rPr>
                <w:rFonts w:hint="eastAsia" w:ascii="宋体" w:hAnsi="宋体" w:cs="宋体"/>
                <w:szCs w:val="21"/>
              </w:rPr>
              <w:t>试验的原理是凝集技术，基于抗原/抗体反。</w:t>
            </w:r>
            <w:r>
              <w:rPr>
                <w:rFonts w:hint="eastAsia" w:ascii="宋体" w:hAnsi="宋体" w:cs="宋体"/>
                <w:bCs/>
                <w:szCs w:val="21"/>
              </w:rPr>
              <w:t>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约5</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11</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抗-A1</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5ml/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2"/>
                <w:sz w:val="21"/>
                <w:szCs w:val="21"/>
                <w:lang w:val="en-US" w:eastAsia="zh-CN" w:bidi="ar-SA"/>
              </w:rPr>
            </w:pPr>
            <w:r>
              <w:rPr>
                <w:rFonts w:hint="eastAsia" w:ascii="宋体" w:hAnsi="宋体" w:cs="宋体"/>
                <w:szCs w:val="21"/>
              </w:rPr>
              <w:t>由豆科植物种子提取，为植物凝集素。</w:t>
            </w:r>
            <w:r>
              <w:rPr>
                <w:rFonts w:hint="eastAsia" w:ascii="宋体" w:hAnsi="宋体" w:cs="宋体"/>
                <w:color w:val="000000"/>
                <w:kern w:val="0"/>
                <w:szCs w:val="21"/>
              </w:rPr>
              <w:t>试验的原理是凝集技术，基于抗原/抗体反应.此试剂可用于试管法。</w:t>
            </w:r>
            <w:r>
              <w:rPr>
                <w:rFonts w:hint="eastAsia" w:ascii="宋体" w:hAnsi="宋体" w:cs="宋体"/>
                <w:bCs/>
                <w:szCs w:val="21"/>
              </w:rPr>
              <w:t>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12</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抗-K</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5ml/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kern w:val="2"/>
                <w:sz w:val="21"/>
                <w:szCs w:val="21"/>
                <w:lang w:val="en-US" w:eastAsia="zh-CN" w:bidi="ar-SA"/>
              </w:rPr>
            </w:pPr>
            <w:r>
              <w:rPr>
                <w:rFonts w:hint="eastAsia" w:ascii="宋体" w:hAnsi="宋体" w:cs="宋体"/>
                <w:szCs w:val="21"/>
              </w:rPr>
              <w:t>杂交瘤细胞株上清液提取。是多克隆试剂的良好稳定代替者，此单克隆试剂中包含人IgM抗体，具有良好特异性。试验的原理是凝集技术，基于抗原/抗体反应.此试剂可用于试管法。</w:t>
            </w:r>
            <w:r>
              <w:rPr>
                <w:rFonts w:hint="eastAsia" w:ascii="宋体" w:hAnsi="宋体" w:cs="宋体"/>
                <w:bCs/>
                <w:szCs w:val="21"/>
              </w:rPr>
              <w:t>此试剂为科研试剂，仅适用于体外诊断试验，试剂需放置在2-8℃温度下保存。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13</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抗-k</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荷兰Sanquin 2ml/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kern w:val="2"/>
                <w:sz w:val="21"/>
                <w:szCs w:val="21"/>
                <w:lang w:val="en-US" w:eastAsia="zh-CN" w:bidi="ar-SA"/>
              </w:rPr>
            </w:pPr>
            <w:r>
              <w:rPr>
                <w:rFonts w:hint="eastAsia" w:ascii="宋体" w:hAnsi="宋体" w:cs="宋体"/>
                <w:szCs w:val="21"/>
              </w:rPr>
              <w:t>由杂交瘤细胞株上清液提取。是多克隆试剂的良好稳定代替者，此单克隆试剂中包含鼠 Lea  IgM抗体，具有良好特异性。试验的原理是凝集技术，基于抗原/抗体反应.此试剂可用于试管法。此试剂为科研试剂，仅适用于体外诊断试验，试剂需放置在2-8℃温度下保存。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14</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16种木瓜酶抗体确认红细胞</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bidi="en-US"/>
              </w:rPr>
              <w:t>盒</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 xml:space="preserve">荷兰Sanquin  </w:t>
            </w:r>
            <w:r>
              <w:rPr>
                <w:rFonts w:hint="eastAsia" w:ascii="宋体" w:hAnsi="宋体" w:cs="宋体"/>
                <w:szCs w:val="21"/>
              </w:rPr>
              <w:t>16×3</w:t>
            </w:r>
            <w:r>
              <w:rPr>
                <w:rFonts w:hint="eastAsia" w:ascii="宋体" w:hAnsi="宋体" w:cs="宋体"/>
                <w:color w:val="000000"/>
                <w:szCs w:val="21"/>
                <w:lang w:bidi="en-US"/>
              </w:rPr>
              <w:t>ml/盒</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植物提取酶，专一性裂解化学键结。可用于暴露部分红细胞抗原以及减弱或去除部分红细胞抗原，对比未处理前抗原抗体反应以及处理后抗原抗体反应，可协助确证人血清或血浆中的红细胞抗体。</w:t>
            </w:r>
            <w:r>
              <w:rPr>
                <w:rFonts w:hint="eastAsia" w:ascii="宋体" w:hAnsi="宋体" w:cs="宋体"/>
                <w:szCs w:val="21"/>
              </w:rPr>
              <w:t>该试剂仅适用于体外诊断。试剂红细胞不可冷冻，需在2-8℃条件下保存。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w:t>
            </w:r>
            <w:r>
              <w:rPr>
                <w:rFonts w:hint="eastAsia" w:ascii="宋体" w:hAnsi="宋体" w:cs="宋体"/>
                <w:color w:val="000000"/>
                <w:szCs w:val="21"/>
                <w:lang w:val="en-US" w:eastAsia="zh-CN" w:bidi="en-US"/>
              </w:rPr>
              <w:t>2</w:t>
            </w:r>
            <w:r>
              <w:rPr>
                <w:rFonts w:hint="eastAsia" w:ascii="宋体" w:hAnsi="宋体" w:cs="宋体"/>
                <w:color w:val="000000"/>
                <w:szCs w:val="21"/>
                <w:lang w:bidi="en-US"/>
              </w:rPr>
              <w:t>盒</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15</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lang w:bidi="ar"/>
              </w:rPr>
              <w:t>16种抗体确认红细胞</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盒</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 xml:space="preserve">荷兰Sanquin  </w:t>
            </w:r>
            <w:r>
              <w:rPr>
                <w:rFonts w:hint="eastAsia" w:ascii="宋体" w:hAnsi="宋体" w:cs="宋体"/>
                <w:szCs w:val="21"/>
              </w:rPr>
              <w:t>16×3</w:t>
            </w:r>
            <w:r>
              <w:rPr>
                <w:rFonts w:hint="eastAsia" w:ascii="宋体" w:hAnsi="宋体" w:cs="宋体"/>
                <w:color w:val="000000"/>
                <w:szCs w:val="21"/>
                <w:lang w:bidi="en-US"/>
              </w:rPr>
              <w:t>ml/盒</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kern w:val="0"/>
                <w:szCs w:val="21"/>
              </w:rPr>
              <w:t>所有细胞悬液均来自于 O 型血供者。细胞悬浮在储存介质中。试验的原理是凝集技术，它是基于一种抗原抗体反应的的技术。在不同的技术中，这些细胞都可用于筛查/鉴定人体血清或血浆中红细胞抗体。</w:t>
            </w:r>
            <w:r>
              <w:rPr>
                <w:rFonts w:hint="eastAsia" w:ascii="宋体" w:hAnsi="宋体" w:cs="宋体"/>
                <w:szCs w:val="21"/>
              </w:rPr>
              <w:t>该试剂仅适用于体外诊断。试剂红细胞不可冷冻，需在2-8℃条件下保存。</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约7</w:t>
            </w:r>
            <w:r>
              <w:rPr>
                <w:rFonts w:hint="eastAsia" w:ascii="宋体" w:hAnsi="宋体" w:cs="宋体"/>
                <w:color w:val="000000"/>
                <w:szCs w:val="21"/>
              </w:rPr>
              <w:t>盒</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16</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w:t>
            </w:r>
            <w:r>
              <w:rPr>
                <w:rFonts w:hint="eastAsia" w:ascii="宋体" w:hAnsi="宋体" w:cs="宋体"/>
                <w:color w:val="000000"/>
                <w:szCs w:val="21"/>
                <w:lang w:eastAsia="en-US" w:bidi="en-US"/>
              </w:rPr>
              <w:t>-E</w:t>
            </w:r>
            <w:r>
              <w:rPr>
                <w:rFonts w:hint="eastAsia" w:ascii="宋体" w:hAnsi="宋体" w:cs="宋体"/>
                <w:color w:val="000000"/>
                <w:szCs w:val="21"/>
                <w:lang w:bidi="en-US"/>
              </w:rPr>
              <w:t>（IgM）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德国CE、5ml/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szCs w:val="21"/>
                <w:lang w:bidi="en-US"/>
              </w:rPr>
              <w:t>克隆株MS-80/258或MS12/260；效价：1:32</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17</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w:t>
            </w:r>
            <w:r>
              <w:rPr>
                <w:rFonts w:hint="eastAsia" w:ascii="宋体" w:hAnsi="宋体" w:cs="宋体"/>
                <w:color w:val="000000"/>
                <w:szCs w:val="21"/>
                <w:lang w:bidi="en-US"/>
              </w:rPr>
              <w:t>-</w:t>
            </w:r>
            <w:r>
              <w:rPr>
                <w:rFonts w:hint="eastAsia" w:ascii="宋体" w:hAnsi="宋体" w:cs="宋体"/>
                <w:color w:val="000000"/>
                <w:szCs w:val="21"/>
                <w:lang w:eastAsia="en-US" w:bidi="en-US"/>
              </w:rPr>
              <w:t>e</w:t>
            </w:r>
            <w:r>
              <w:rPr>
                <w:rFonts w:hint="eastAsia" w:ascii="宋体" w:hAnsi="宋体" w:cs="宋体"/>
                <w:color w:val="000000"/>
                <w:szCs w:val="21"/>
                <w:lang w:bidi="en-US"/>
              </w:rPr>
              <w:t>（IgM）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德国CE、5ml/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szCs w:val="21"/>
              </w:rPr>
              <w:t>克隆株MS16/21/63或MS62/69；</w:t>
            </w:r>
            <w:r>
              <w:rPr>
                <w:rFonts w:hint="eastAsia" w:ascii="宋体" w:hAnsi="宋体" w:cs="宋体"/>
                <w:color w:val="000000"/>
                <w:szCs w:val="21"/>
                <w:lang w:bidi="en-US"/>
              </w:rPr>
              <w:t>效价：1:32</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18</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w:t>
            </w:r>
            <w:r>
              <w:rPr>
                <w:rFonts w:hint="eastAsia" w:ascii="宋体" w:hAnsi="宋体" w:cs="宋体"/>
                <w:color w:val="000000"/>
                <w:szCs w:val="21"/>
                <w:lang w:bidi="en-US"/>
              </w:rPr>
              <w:t>-</w:t>
            </w:r>
            <w:r>
              <w:rPr>
                <w:rFonts w:hint="eastAsia" w:ascii="宋体" w:hAnsi="宋体" w:cs="宋体"/>
                <w:color w:val="000000"/>
                <w:szCs w:val="21"/>
                <w:lang w:eastAsia="en-US" w:bidi="en-US"/>
              </w:rPr>
              <w:t>C</w:t>
            </w:r>
            <w:r>
              <w:rPr>
                <w:rFonts w:hint="eastAsia" w:ascii="宋体" w:hAnsi="宋体" w:cs="宋体"/>
                <w:color w:val="000000"/>
                <w:szCs w:val="21"/>
                <w:lang w:bidi="en-US"/>
              </w:rPr>
              <w:t>（IgM）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德国CE、5ml/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szCs w:val="21"/>
              </w:rPr>
              <w:t>克隆株MS-24或MS-273；</w:t>
            </w:r>
            <w:r>
              <w:rPr>
                <w:rFonts w:hint="eastAsia" w:ascii="宋体" w:hAnsi="宋体" w:cs="宋体"/>
                <w:color w:val="000000"/>
                <w:szCs w:val="21"/>
                <w:lang w:bidi="en-US"/>
              </w:rPr>
              <w:t>效价：1:32</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19</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w:t>
            </w:r>
            <w:r>
              <w:rPr>
                <w:rFonts w:hint="eastAsia" w:ascii="宋体" w:hAnsi="宋体" w:cs="宋体"/>
                <w:color w:val="000000"/>
                <w:szCs w:val="21"/>
                <w:lang w:bidi="en-US"/>
              </w:rPr>
              <w:t>-</w:t>
            </w:r>
            <w:r>
              <w:rPr>
                <w:rFonts w:hint="eastAsia" w:ascii="宋体" w:hAnsi="宋体" w:cs="宋体"/>
                <w:color w:val="000000"/>
                <w:szCs w:val="21"/>
                <w:lang w:eastAsia="en-US" w:bidi="en-US"/>
              </w:rPr>
              <w:t>c</w:t>
            </w:r>
            <w:r>
              <w:rPr>
                <w:rFonts w:hint="eastAsia" w:ascii="宋体" w:hAnsi="宋体" w:cs="宋体"/>
                <w:color w:val="000000"/>
                <w:szCs w:val="21"/>
                <w:lang w:bidi="en-US"/>
              </w:rPr>
              <w:t>（IgM）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德国CE、5ml/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szCs w:val="21"/>
              </w:rPr>
              <w:t>克隆株MS-33或MS-35；</w:t>
            </w:r>
            <w:r>
              <w:rPr>
                <w:rFonts w:hint="eastAsia" w:ascii="宋体" w:hAnsi="宋体" w:cs="宋体"/>
                <w:color w:val="000000"/>
                <w:szCs w:val="21"/>
                <w:lang w:bidi="en-US"/>
              </w:rPr>
              <w:t>效价：1:32</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r>
              <w:rPr>
                <w:rFonts w:hint="eastAsia" w:ascii="宋体" w:hAnsi="宋体" w:cs="宋体"/>
                <w:color w:val="000000"/>
                <w:szCs w:val="21"/>
                <w:lang w:val="en-US" w:eastAsia="zh-CN"/>
              </w:rPr>
              <w:t>0</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w:t>
            </w:r>
            <w:r>
              <w:rPr>
                <w:rFonts w:hint="eastAsia" w:ascii="宋体" w:hAnsi="宋体" w:cs="宋体"/>
                <w:color w:val="000000"/>
                <w:szCs w:val="21"/>
                <w:lang w:eastAsia="en-US" w:bidi="en-US"/>
              </w:rPr>
              <w:t>H</w:t>
            </w:r>
            <w:r>
              <w:rPr>
                <w:rFonts w:hint="eastAsia" w:ascii="宋体" w:hAnsi="宋体" w:cs="宋体"/>
                <w:color w:val="000000"/>
                <w:szCs w:val="21"/>
                <w:lang w:bidi="en-US"/>
              </w:rPr>
              <w:t>（IgM）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ind w:firstLine="210" w:firstLineChars="100"/>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德国CE、5ml/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szCs w:val="21"/>
                <w:lang w:bidi="en-US"/>
              </w:rPr>
              <w:t>克隆株10934C11；效价：1:8</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r>
              <w:rPr>
                <w:rFonts w:hint="eastAsia" w:ascii="宋体" w:hAnsi="宋体" w:cs="宋体"/>
                <w:color w:val="000000"/>
                <w:szCs w:val="21"/>
                <w:lang w:val="en-US" w:eastAsia="zh-CN"/>
              </w:rPr>
              <w:t>1</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抗A,B</w:t>
            </w:r>
            <w:r>
              <w:rPr>
                <w:rFonts w:hint="eastAsia" w:ascii="宋体" w:hAnsi="宋体" w:cs="宋体"/>
                <w:color w:val="000000"/>
                <w:szCs w:val="21"/>
                <w:lang w:bidi="en-US"/>
              </w:rPr>
              <w:t>（IgM）</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德国CE、10ml/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color w:val="000000"/>
                <w:szCs w:val="21"/>
                <w:lang w:bidi="en-US"/>
              </w:rPr>
              <w:t>克隆株A-5E10-B-2D7；效价：A1  1:512， A2B 1:128， B 1:512</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r>
              <w:rPr>
                <w:rFonts w:hint="eastAsia" w:ascii="宋体" w:hAnsi="宋体" w:cs="宋体"/>
                <w:color w:val="000000"/>
                <w:szCs w:val="21"/>
                <w:lang w:val="en-US" w:eastAsia="zh-CN"/>
              </w:rPr>
              <w:t>2</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抗Dia</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德国CE、2ml/支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szCs w:val="21"/>
                <w:lang w:val="zh-CN"/>
              </w:rPr>
              <w:t>人源</w:t>
            </w:r>
            <w:r>
              <w:rPr>
                <w:rFonts w:hint="eastAsia" w:ascii="宋体" w:hAnsi="宋体" w:cs="宋体"/>
                <w:szCs w:val="21"/>
              </w:rPr>
              <w:t>IgG，</w:t>
            </w:r>
            <w:r>
              <w:rPr>
                <w:rFonts w:hint="eastAsia" w:ascii="宋体" w:hAnsi="宋体" w:cs="宋体"/>
                <w:szCs w:val="21"/>
                <w:lang w:val="zh-CN"/>
              </w:rPr>
              <w:t>多克隆</w:t>
            </w:r>
            <w:r>
              <w:rPr>
                <w:rFonts w:hint="eastAsia" w:ascii="宋体" w:hAnsi="宋体" w:cs="宋体"/>
                <w:color w:val="000000"/>
                <w:szCs w:val="21"/>
                <w:lang w:bidi="en-US"/>
              </w:rPr>
              <w:t>；效价：</w:t>
            </w:r>
            <w:r>
              <w:rPr>
                <w:rFonts w:hint="eastAsia" w:ascii="宋体" w:hAnsi="宋体" w:cs="宋体"/>
                <w:szCs w:val="21"/>
              </w:rPr>
              <w:t>1:2</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约3</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r>
              <w:rPr>
                <w:rFonts w:hint="eastAsia" w:ascii="宋体" w:hAnsi="宋体" w:cs="宋体"/>
                <w:color w:val="000000"/>
                <w:szCs w:val="21"/>
                <w:lang w:val="en-US" w:eastAsia="zh-CN"/>
              </w:rPr>
              <w:t>3</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抗S</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tabs>
                <w:tab w:val="left" w:pos="444"/>
              </w:tabs>
              <w:ind w:left="210" w:leftChars="100"/>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德国CE、2ml/支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szCs w:val="21"/>
              </w:rPr>
              <w:t>IgM，细胞株：</w:t>
            </w:r>
            <w:r>
              <w:rPr>
                <w:rFonts w:hint="eastAsia" w:ascii="宋体" w:hAnsi="宋体" w:cs="宋体"/>
                <w:color w:val="030000"/>
                <w:szCs w:val="21"/>
              </w:rPr>
              <w:t>MS94</w:t>
            </w:r>
            <w:r>
              <w:rPr>
                <w:rFonts w:hint="eastAsia" w:ascii="宋体" w:hAnsi="宋体" w:cs="宋体"/>
                <w:color w:val="000000"/>
                <w:szCs w:val="21"/>
                <w:lang w:bidi="en-US"/>
              </w:rPr>
              <w:t>效价：</w:t>
            </w:r>
            <w:r>
              <w:rPr>
                <w:rFonts w:hint="eastAsia" w:ascii="宋体" w:hAnsi="宋体" w:cs="宋体"/>
                <w:szCs w:val="21"/>
              </w:rPr>
              <w:t>1:16</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r>
              <w:rPr>
                <w:rFonts w:hint="eastAsia" w:ascii="宋体" w:hAnsi="宋体" w:cs="宋体"/>
                <w:color w:val="000000"/>
                <w:szCs w:val="21"/>
                <w:lang w:val="en-US" w:eastAsia="zh-CN"/>
              </w:rPr>
              <w:t>4</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抗Lea</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德国CE、2ml/支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szCs w:val="21"/>
              </w:rPr>
              <w:t>IgM</w:t>
            </w:r>
            <w:r>
              <w:rPr>
                <w:rFonts w:hint="eastAsia" w:ascii="宋体" w:hAnsi="宋体" w:cs="宋体"/>
                <w:color w:val="030000"/>
                <w:szCs w:val="21"/>
              </w:rPr>
              <w:t xml:space="preserve"> ，细胞株：LEA2 GA2，</w:t>
            </w:r>
            <w:r>
              <w:rPr>
                <w:rFonts w:hint="eastAsia" w:ascii="宋体" w:hAnsi="宋体" w:cs="宋体"/>
                <w:color w:val="000000"/>
                <w:szCs w:val="21"/>
                <w:lang w:bidi="en-US"/>
              </w:rPr>
              <w:t>效价：</w:t>
            </w:r>
            <w:r>
              <w:rPr>
                <w:rFonts w:hint="eastAsia" w:ascii="宋体" w:hAnsi="宋体" w:cs="宋体"/>
                <w:szCs w:val="21"/>
              </w:rPr>
              <w:t>1:4</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r>
              <w:rPr>
                <w:rFonts w:hint="eastAsia" w:ascii="宋体" w:hAnsi="宋体" w:cs="宋体"/>
                <w:color w:val="000000"/>
                <w:szCs w:val="21"/>
                <w:lang w:val="en-US" w:eastAsia="zh-CN"/>
              </w:rPr>
              <w:t>5</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抗Leb</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德国CE、2ml/支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szCs w:val="21"/>
              </w:rPr>
              <w:t>IgM，</w:t>
            </w:r>
            <w:r>
              <w:rPr>
                <w:rFonts w:hint="eastAsia" w:ascii="宋体" w:hAnsi="宋体" w:cs="宋体"/>
                <w:color w:val="030000"/>
                <w:szCs w:val="21"/>
              </w:rPr>
              <w:t>细胞株：LEB2 P3F234MD4，</w:t>
            </w:r>
            <w:r>
              <w:rPr>
                <w:rFonts w:hint="eastAsia" w:ascii="宋体" w:hAnsi="宋体" w:cs="宋体"/>
                <w:color w:val="000000"/>
                <w:szCs w:val="21"/>
                <w:lang w:bidi="en-US"/>
              </w:rPr>
              <w:t>效价：</w:t>
            </w:r>
            <w:r>
              <w:rPr>
                <w:rFonts w:hint="eastAsia" w:ascii="宋体" w:hAnsi="宋体" w:cs="宋体"/>
                <w:szCs w:val="21"/>
              </w:rPr>
              <w:t>1:4</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约2</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r>
              <w:rPr>
                <w:rFonts w:hint="eastAsia" w:ascii="宋体" w:hAnsi="宋体" w:cs="宋体"/>
                <w:color w:val="000000"/>
                <w:szCs w:val="21"/>
                <w:lang w:val="en-US" w:eastAsia="zh-CN"/>
              </w:rPr>
              <w:t>6</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抗Jkb</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德国CE、2ml/支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szCs w:val="21"/>
              </w:rPr>
              <w:t>IgM，</w:t>
            </w:r>
            <w:r>
              <w:rPr>
                <w:rFonts w:hint="eastAsia" w:ascii="宋体" w:hAnsi="宋体" w:cs="宋体"/>
                <w:color w:val="030000"/>
                <w:szCs w:val="21"/>
              </w:rPr>
              <w:t>细胞株：MS 8，</w:t>
            </w:r>
            <w:r>
              <w:rPr>
                <w:rFonts w:hint="eastAsia" w:ascii="宋体" w:hAnsi="宋体" w:cs="宋体"/>
                <w:color w:val="000000"/>
                <w:szCs w:val="21"/>
                <w:lang w:bidi="en-US"/>
              </w:rPr>
              <w:t>效价：</w:t>
            </w:r>
            <w:r>
              <w:rPr>
                <w:rFonts w:hint="eastAsia" w:ascii="宋体" w:hAnsi="宋体" w:cs="宋体"/>
                <w:szCs w:val="21"/>
              </w:rPr>
              <w:t>1:8</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约4</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r>
              <w:rPr>
                <w:rFonts w:hint="eastAsia" w:ascii="宋体" w:hAnsi="宋体" w:cs="宋体"/>
                <w:color w:val="000000"/>
                <w:szCs w:val="21"/>
                <w:lang w:val="en-US" w:eastAsia="zh-CN"/>
              </w:rPr>
              <w:t>7</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抗Jka</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德国CE、2ml/支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szCs w:val="21"/>
              </w:rPr>
              <w:t>IgM，</w:t>
            </w:r>
            <w:r>
              <w:rPr>
                <w:rFonts w:hint="eastAsia" w:ascii="宋体" w:hAnsi="宋体" w:cs="宋体"/>
                <w:color w:val="030000"/>
                <w:szCs w:val="21"/>
              </w:rPr>
              <w:t>细胞株：MS 15，</w:t>
            </w:r>
            <w:r>
              <w:rPr>
                <w:rFonts w:hint="eastAsia" w:ascii="宋体" w:hAnsi="宋体" w:cs="宋体"/>
                <w:color w:val="000000"/>
                <w:szCs w:val="21"/>
                <w:lang w:bidi="en-US"/>
              </w:rPr>
              <w:t>效价：</w:t>
            </w:r>
            <w:r>
              <w:rPr>
                <w:rFonts w:hint="eastAsia" w:ascii="宋体" w:hAnsi="宋体" w:cs="宋体"/>
                <w:szCs w:val="21"/>
              </w:rPr>
              <w:t>1:8</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约3</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2</w:t>
            </w:r>
            <w:r>
              <w:rPr>
                <w:rFonts w:hint="eastAsia" w:ascii="宋体" w:hAnsi="宋体" w:cs="宋体"/>
                <w:color w:val="000000"/>
                <w:szCs w:val="21"/>
                <w:lang w:val="en-US" w:eastAsia="zh-CN"/>
              </w:rPr>
              <w:t>8</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抗Fya</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德国CE、2ml/支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szCs w:val="21"/>
                <w:lang w:val="zh-CN"/>
              </w:rPr>
              <w:t>人源</w:t>
            </w:r>
            <w:r>
              <w:rPr>
                <w:rFonts w:hint="eastAsia" w:ascii="宋体" w:hAnsi="宋体" w:cs="宋体"/>
                <w:szCs w:val="21"/>
              </w:rPr>
              <w:t>IgG，</w:t>
            </w:r>
            <w:r>
              <w:rPr>
                <w:rFonts w:hint="eastAsia" w:ascii="宋体" w:hAnsi="宋体" w:cs="宋体"/>
                <w:szCs w:val="21"/>
                <w:lang w:val="zh-CN"/>
              </w:rPr>
              <w:t>多克隆</w:t>
            </w:r>
            <w:r>
              <w:rPr>
                <w:rFonts w:hint="eastAsia" w:ascii="宋体" w:hAnsi="宋体" w:cs="宋体"/>
                <w:szCs w:val="21"/>
              </w:rPr>
              <w:t>，</w:t>
            </w:r>
            <w:r>
              <w:rPr>
                <w:rFonts w:hint="eastAsia" w:ascii="宋体" w:hAnsi="宋体" w:cs="宋体"/>
                <w:color w:val="000000"/>
                <w:szCs w:val="21"/>
                <w:lang w:bidi="en-US"/>
              </w:rPr>
              <w:t>效价：</w:t>
            </w:r>
            <w:r>
              <w:rPr>
                <w:rFonts w:hint="eastAsia" w:ascii="宋体" w:hAnsi="宋体" w:cs="宋体"/>
                <w:szCs w:val="21"/>
              </w:rPr>
              <w:t>1:16</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lang w:val="en-US" w:eastAsia="zh-CN"/>
              </w:rPr>
              <w:t>29</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抗Fyb</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德国CE、2ml/支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0"/>
                <w:sz w:val="21"/>
                <w:szCs w:val="21"/>
                <w:lang w:val="en-US" w:eastAsia="zh-CN" w:bidi="ar-SA"/>
              </w:rPr>
            </w:pPr>
            <w:r>
              <w:rPr>
                <w:rFonts w:hint="eastAsia" w:ascii="宋体" w:hAnsi="宋体" w:cs="宋体"/>
                <w:szCs w:val="21"/>
                <w:lang w:val="zh-CN"/>
              </w:rPr>
              <w:t>人源</w:t>
            </w:r>
            <w:r>
              <w:rPr>
                <w:rFonts w:hint="eastAsia" w:ascii="宋体" w:hAnsi="宋体" w:cs="宋体"/>
                <w:szCs w:val="21"/>
              </w:rPr>
              <w:t>IgG，</w:t>
            </w:r>
            <w:r>
              <w:rPr>
                <w:rFonts w:hint="eastAsia" w:ascii="宋体" w:hAnsi="宋体" w:cs="宋体"/>
                <w:szCs w:val="21"/>
                <w:lang w:val="zh-CN"/>
              </w:rPr>
              <w:t>多克隆</w:t>
            </w:r>
            <w:r>
              <w:rPr>
                <w:rFonts w:hint="eastAsia" w:ascii="宋体" w:hAnsi="宋体" w:cs="宋体"/>
                <w:szCs w:val="21"/>
              </w:rPr>
              <w:t>，</w:t>
            </w:r>
            <w:r>
              <w:rPr>
                <w:rFonts w:hint="eastAsia" w:ascii="宋体" w:hAnsi="宋体" w:cs="宋体"/>
                <w:color w:val="000000"/>
                <w:szCs w:val="21"/>
                <w:lang w:bidi="en-US"/>
              </w:rPr>
              <w:t>效价：</w:t>
            </w:r>
            <w:r>
              <w:rPr>
                <w:rFonts w:hint="eastAsia" w:ascii="宋体" w:hAnsi="宋体" w:cs="宋体"/>
                <w:szCs w:val="21"/>
              </w:rPr>
              <w:t>1:16</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r>
              <w:rPr>
                <w:rFonts w:hint="eastAsia" w:ascii="宋体" w:hAnsi="宋体" w:cs="宋体"/>
                <w:color w:val="000000"/>
                <w:szCs w:val="21"/>
                <w:lang w:val="en-US" w:eastAsia="zh-CN"/>
              </w:rPr>
              <w:t>0</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抗D(IgM+IgG)</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盒</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szCs w:val="21"/>
              </w:rPr>
              <w:t>英国Millipore 10×</w:t>
            </w:r>
            <w:r>
              <w:rPr>
                <w:rFonts w:hint="eastAsia" w:ascii="宋体" w:hAnsi="宋体" w:cs="宋体"/>
                <w:color w:val="000000"/>
                <w:szCs w:val="21"/>
                <w:lang w:bidi="en-US"/>
              </w:rPr>
              <w:t>10ml/盒</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pStyle w:val="11"/>
              <w:spacing w:line="320" w:lineRule="exact"/>
              <w:jc w:val="left"/>
              <w:rPr>
                <w:rFonts w:hint="eastAsia"/>
                <w:color w:val="000000"/>
                <w:sz w:val="21"/>
                <w:szCs w:val="21"/>
                <w:lang w:val="en-US"/>
              </w:rPr>
            </w:pPr>
            <w:r>
              <w:rPr>
                <w:rFonts w:hint="eastAsia"/>
                <w:color w:val="000000"/>
                <w:sz w:val="21"/>
                <w:szCs w:val="21"/>
                <w:lang w:val="en-US" w:eastAsia="zh-CN"/>
              </w:rPr>
              <w:t>1、</w:t>
            </w:r>
            <w:r>
              <w:rPr>
                <w:rFonts w:hint="eastAsia"/>
                <w:color w:val="000000"/>
                <w:sz w:val="21"/>
                <w:szCs w:val="21"/>
              </w:rPr>
              <w:t>效价：</w:t>
            </w:r>
            <w:r>
              <w:rPr>
                <w:rFonts w:hint="eastAsia"/>
                <w:color w:val="000000"/>
                <w:sz w:val="21"/>
                <w:szCs w:val="21"/>
                <w:lang w:val="en-US"/>
              </w:rPr>
              <w:t>1:</w:t>
            </w:r>
            <w:r>
              <w:rPr>
                <w:rFonts w:hint="eastAsia"/>
                <w:color w:val="000000"/>
                <w:sz w:val="21"/>
                <w:szCs w:val="21"/>
              </w:rPr>
              <w:t>64；</w:t>
            </w:r>
          </w:p>
          <w:p>
            <w:pPr>
              <w:spacing w:line="360" w:lineRule="auto"/>
              <w:jc w:val="left"/>
              <w:rPr>
                <w:rFonts w:hint="eastAsia" w:ascii="宋体" w:hAnsi="宋体" w:eastAsia="宋体" w:cs="宋体"/>
                <w:kern w:val="2"/>
                <w:sz w:val="21"/>
                <w:szCs w:val="21"/>
                <w:lang w:val="en-US" w:eastAsia="zh-CN" w:bidi="ar-SA"/>
              </w:rPr>
            </w:pPr>
            <w:r>
              <w:rPr>
                <w:rFonts w:hint="eastAsia" w:ascii="宋体" w:hAnsi="宋体" w:cs="宋体"/>
                <w:color w:val="000000"/>
                <w:szCs w:val="21"/>
              </w:rPr>
              <w:t>2、稳定性：37℃放置15天，特异性、效价、亲和力稳定。</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约10</w:t>
            </w:r>
            <w:r>
              <w:rPr>
                <w:rFonts w:hint="eastAsia" w:ascii="宋体" w:hAnsi="宋体" w:cs="宋体"/>
                <w:color w:val="000000"/>
                <w:szCs w:val="21"/>
              </w:rPr>
              <w:t>盒</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r>
              <w:rPr>
                <w:rFonts w:hint="eastAsia" w:ascii="宋体" w:hAnsi="宋体" w:cs="宋体"/>
                <w:color w:val="000000"/>
                <w:szCs w:val="21"/>
                <w:lang w:val="en-US" w:eastAsia="zh-CN"/>
              </w:rPr>
              <w:t>1</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抗D(IgM+IgG)</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盒</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2"/>
                <w:sz w:val="21"/>
                <w:szCs w:val="21"/>
                <w:lang w:val="en-US" w:eastAsia="zh-CN" w:bidi="ar-SA"/>
              </w:rPr>
            </w:pPr>
            <w:r>
              <w:rPr>
                <w:rFonts w:hint="eastAsia" w:ascii="宋体" w:hAnsi="宋体" w:cs="宋体"/>
                <w:szCs w:val="21"/>
              </w:rPr>
              <w:t>加拿大DBL 10×</w:t>
            </w:r>
            <w:r>
              <w:rPr>
                <w:rFonts w:hint="eastAsia" w:ascii="宋体" w:hAnsi="宋体" w:cs="宋体"/>
                <w:color w:val="000000"/>
                <w:szCs w:val="21"/>
                <w:lang w:bidi="en-US"/>
              </w:rPr>
              <w:t>10ml/盒</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pStyle w:val="11"/>
              <w:spacing w:line="320" w:lineRule="exact"/>
              <w:jc w:val="left"/>
              <w:rPr>
                <w:rFonts w:hint="eastAsia"/>
                <w:color w:val="000000"/>
                <w:sz w:val="21"/>
                <w:szCs w:val="21"/>
                <w:lang w:val="en-US"/>
              </w:rPr>
            </w:pPr>
            <w:r>
              <w:rPr>
                <w:rFonts w:hint="eastAsia"/>
                <w:color w:val="000000"/>
                <w:sz w:val="21"/>
                <w:szCs w:val="21"/>
                <w:lang w:val="en-US" w:eastAsia="zh-CN"/>
              </w:rPr>
              <w:t>1、</w:t>
            </w:r>
            <w:r>
              <w:rPr>
                <w:rFonts w:hint="eastAsia"/>
                <w:color w:val="000000"/>
                <w:sz w:val="21"/>
                <w:szCs w:val="21"/>
              </w:rPr>
              <w:t>效价：</w:t>
            </w:r>
            <w:r>
              <w:rPr>
                <w:rFonts w:hint="eastAsia"/>
                <w:color w:val="000000"/>
                <w:sz w:val="21"/>
                <w:szCs w:val="21"/>
                <w:lang w:val="en-US"/>
              </w:rPr>
              <w:t>1:</w:t>
            </w:r>
            <w:r>
              <w:rPr>
                <w:rFonts w:hint="eastAsia"/>
                <w:color w:val="000000"/>
                <w:sz w:val="21"/>
                <w:szCs w:val="21"/>
              </w:rPr>
              <w:t>64；</w:t>
            </w:r>
          </w:p>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2、稳定性：37℃放置15天，特异性、效价、亲和力稳定。</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约10</w:t>
            </w:r>
            <w:r>
              <w:rPr>
                <w:rFonts w:hint="eastAsia" w:ascii="宋体" w:hAnsi="宋体" w:cs="宋体"/>
                <w:color w:val="000000"/>
                <w:szCs w:val="21"/>
              </w:rPr>
              <w:t>盒</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r>
              <w:rPr>
                <w:rFonts w:hint="eastAsia" w:ascii="宋体" w:hAnsi="宋体" w:cs="宋体"/>
                <w:color w:val="000000"/>
                <w:szCs w:val="21"/>
                <w:lang w:val="en-US" w:eastAsia="zh-CN"/>
              </w:rPr>
              <w:t>2</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酸放散试剂盒</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盒</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bidi="en-US"/>
              </w:rPr>
            </w:pPr>
            <w:r>
              <w:rPr>
                <w:rFonts w:hint="eastAsia" w:ascii="宋体" w:hAnsi="宋体" w:cs="宋体"/>
                <w:color w:val="000000"/>
                <w:szCs w:val="21"/>
                <w:lang w:bidi="en-US"/>
              </w:rPr>
              <w:t>长春博德</w:t>
            </w:r>
          </w:p>
          <w:p>
            <w:pPr>
              <w:jc w:val="center"/>
              <w:rPr>
                <w:rFonts w:hint="eastAsia" w:ascii="宋体" w:hAnsi="宋体" w:eastAsia="宋体" w:cs="宋体"/>
                <w:kern w:val="2"/>
                <w:sz w:val="21"/>
                <w:szCs w:val="21"/>
                <w:lang w:val="en-US" w:eastAsia="zh-CN" w:bidi="ar-SA"/>
              </w:rPr>
            </w:pPr>
            <w:r>
              <w:rPr>
                <w:rFonts w:hint="eastAsia" w:ascii="宋体" w:hAnsi="宋体" w:cs="宋体"/>
                <w:color w:val="000000"/>
                <w:szCs w:val="21"/>
                <w:lang w:bidi="en-US"/>
              </w:rPr>
              <w:t>60人份/盒</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numPr>
                <w:ilvl w:val="0"/>
                <w:numId w:val="2"/>
              </w:numPr>
              <w:spacing w:line="360" w:lineRule="auto"/>
              <w:jc w:val="left"/>
              <w:rPr>
                <w:rFonts w:hint="eastAsia" w:ascii="宋体" w:hAnsi="宋体" w:cs="宋体"/>
                <w:color w:val="000000"/>
                <w:szCs w:val="21"/>
              </w:rPr>
            </w:pPr>
            <w:r>
              <w:rPr>
                <w:rFonts w:hint="eastAsia" w:ascii="宋体" w:hAnsi="宋体" w:cs="宋体"/>
                <w:color w:val="000000"/>
                <w:szCs w:val="21"/>
              </w:rPr>
              <w:t>放散液A：低PH的甘氨酸缓冲液， 12</w:t>
            </w:r>
            <w:r>
              <w:rPr>
                <w:rFonts w:hint="eastAsia" w:ascii="宋体" w:hAnsi="宋体" w:cs="宋体"/>
                <w:color w:val="000000"/>
                <w:szCs w:val="21"/>
                <w:lang w:bidi="en-US"/>
              </w:rPr>
              <w:t>ml</w:t>
            </w:r>
            <w:r>
              <w:rPr>
                <w:rFonts w:hint="eastAsia" w:ascii="宋体" w:hAnsi="宋体" w:cs="宋体"/>
                <w:szCs w:val="21"/>
              </w:rPr>
              <w:t>×4</w:t>
            </w:r>
            <w:r>
              <w:rPr>
                <w:rFonts w:hint="eastAsia" w:ascii="宋体" w:hAnsi="宋体" w:cs="宋体"/>
                <w:color w:val="000000"/>
                <w:szCs w:val="21"/>
              </w:rPr>
              <w:t xml:space="preserve">             2、放散液B：EDTA液，12</w:t>
            </w:r>
            <w:r>
              <w:rPr>
                <w:rFonts w:hint="eastAsia" w:ascii="宋体" w:hAnsi="宋体" w:cs="宋体"/>
                <w:color w:val="000000"/>
                <w:szCs w:val="21"/>
                <w:lang w:bidi="en-US"/>
              </w:rPr>
              <w:t>ml</w:t>
            </w:r>
            <w:r>
              <w:rPr>
                <w:rFonts w:hint="eastAsia" w:ascii="宋体" w:hAnsi="宋体" w:cs="宋体"/>
                <w:szCs w:val="21"/>
              </w:rPr>
              <w:t>×1</w:t>
            </w:r>
          </w:p>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3、中和液：Tris液，10</w:t>
            </w:r>
            <w:r>
              <w:rPr>
                <w:rFonts w:hint="eastAsia" w:ascii="宋体" w:hAnsi="宋体" w:cs="宋体"/>
                <w:color w:val="000000"/>
                <w:szCs w:val="21"/>
                <w:lang w:bidi="en-US"/>
              </w:rPr>
              <w:t>ml</w:t>
            </w:r>
            <w:r>
              <w:rPr>
                <w:rFonts w:hint="eastAsia" w:ascii="宋体" w:hAnsi="宋体" w:cs="宋体"/>
                <w:szCs w:val="21"/>
              </w:rPr>
              <w:t>×1</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约5</w:t>
            </w:r>
            <w:r>
              <w:rPr>
                <w:rFonts w:hint="eastAsia" w:ascii="宋体" w:hAnsi="宋体" w:cs="宋体"/>
                <w:color w:val="000000"/>
                <w:szCs w:val="21"/>
              </w:rPr>
              <w:t>盒</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r>
              <w:rPr>
                <w:rFonts w:hint="eastAsia" w:ascii="宋体" w:hAnsi="宋体" w:cs="宋体"/>
                <w:color w:val="000000"/>
                <w:szCs w:val="21"/>
                <w:lang w:val="en-US" w:eastAsia="zh-CN"/>
              </w:rPr>
              <w:t>3</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二硫苏糖醇（DTT）</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瓶</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bidi="en-US"/>
              </w:rPr>
            </w:pPr>
            <w:r>
              <w:rPr>
                <w:rFonts w:hint="eastAsia" w:ascii="宋体" w:hAnsi="宋体" w:cs="宋体"/>
                <w:color w:val="000000"/>
                <w:szCs w:val="21"/>
                <w:lang w:bidi="en-US"/>
              </w:rPr>
              <w:t>长春博德</w:t>
            </w:r>
          </w:p>
          <w:p>
            <w:pPr>
              <w:jc w:val="center"/>
              <w:rPr>
                <w:rFonts w:hint="eastAsia" w:ascii="宋体" w:hAnsi="宋体" w:eastAsia="宋体" w:cs="宋体"/>
                <w:kern w:val="2"/>
                <w:sz w:val="21"/>
                <w:szCs w:val="21"/>
                <w:lang w:val="en-US" w:eastAsia="zh-CN" w:bidi="ar-SA"/>
              </w:rPr>
            </w:pPr>
            <w:r>
              <w:rPr>
                <w:rFonts w:hint="eastAsia" w:ascii="宋体" w:hAnsi="宋体" w:cs="宋体"/>
                <w:szCs w:val="21"/>
              </w:rPr>
              <w:t>浓度0.2M、</w:t>
            </w:r>
            <w:r>
              <w:rPr>
                <w:rFonts w:hint="eastAsia" w:ascii="宋体" w:hAnsi="宋体" w:cs="宋体"/>
                <w:color w:val="000000"/>
                <w:szCs w:val="21"/>
                <w:lang w:bidi="en-US"/>
              </w:rPr>
              <w:t>10ml/瓶</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可用于区分IgG与</w:t>
            </w:r>
            <w:r>
              <w:rPr>
                <w:rFonts w:hint="eastAsia" w:ascii="宋体" w:hAnsi="宋体" w:cs="宋体"/>
                <w:color w:val="000000"/>
                <w:szCs w:val="21"/>
                <w:lang w:bidi="en-US"/>
              </w:rPr>
              <w:t>IgM抗体，还可用于检测IgM中共存的</w:t>
            </w:r>
            <w:r>
              <w:rPr>
                <w:rFonts w:hint="eastAsia" w:ascii="宋体" w:hAnsi="宋体" w:cs="宋体"/>
                <w:color w:val="000000"/>
                <w:szCs w:val="21"/>
              </w:rPr>
              <w:t>IgG抗体。处理红细胞膜抗原，辅助诊断某些抗体的特异性。</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约8</w:t>
            </w:r>
            <w:r>
              <w:rPr>
                <w:rFonts w:hint="eastAsia" w:ascii="宋体" w:hAnsi="宋体" w:cs="宋体"/>
                <w:color w:val="000000"/>
                <w:szCs w:val="21"/>
              </w:rPr>
              <w:t>瓶</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r>
              <w:rPr>
                <w:rFonts w:hint="eastAsia" w:ascii="宋体" w:hAnsi="宋体" w:cs="宋体"/>
                <w:color w:val="000000"/>
                <w:szCs w:val="21"/>
                <w:lang w:val="en-US" w:eastAsia="zh-CN"/>
              </w:rPr>
              <w:t>4</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二硫苏糖醇（DTT）</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瓶</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bidi="en-US"/>
              </w:rPr>
            </w:pPr>
            <w:r>
              <w:rPr>
                <w:rFonts w:hint="eastAsia" w:ascii="宋体" w:hAnsi="宋体" w:cs="宋体"/>
                <w:color w:val="000000"/>
                <w:szCs w:val="21"/>
                <w:lang w:bidi="en-US"/>
              </w:rPr>
              <w:t>长春博德</w:t>
            </w:r>
          </w:p>
          <w:p>
            <w:pPr>
              <w:jc w:val="center"/>
              <w:rPr>
                <w:rFonts w:hint="eastAsia" w:ascii="宋体" w:hAnsi="宋体" w:eastAsia="宋体" w:cs="宋体"/>
                <w:kern w:val="2"/>
                <w:sz w:val="21"/>
                <w:szCs w:val="21"/>
                <w:lang w:val="en-US" w:eastAsia="zh-CN" w:bidi="ar-SA"/>
              </w:rPr>
            </w:pPr>
            <w:r>
              <w:rPr>
                <w:rFonts w:hint="eastAsia" w:ascii="宋体" w:hAnsi="宋体" w:cs="宋体"/>
                <w:szCs w:val="21"/>
              </w:rPr>
              <w:t>浓度0.01M、</w:t>
            </w:r>
            <w:r>
              <w:rPr>
                <w:rFonts w:hint="eastAsia" w:ascii="宋体" w:hAnsi="宋体" w:cs="宋体"/>
                <w:color w:val="000000"/>
                <w:szCs w:val="21"/>
                <w:lang w:bidi="en-US"/>
              </w:rPr>
              <w:t>10ml/瓶</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可用于区分IgG与</w:t>
            </w:r>
            <w:r>
              <w:rPr>
                <w:rFonts w:hint="eastAsia" w:ascii="宋体" w:hAnsi="宋体" w:cs="宋体"/>
                <w:color w:val="000000"/>
                <w:szCs w:val="21"/>
                <w:lang w:bidi="en-US"/>
              </w:rPr>
              <w:t>IgM抗体，还可用于检测IgM中共存的</w:t>
            </w:r>
            <w:r>
              <w:rPr>
                <w:rFonts w:hint="eastAsia" w:ascii="宋体" w:hAnsi="宋体" w:cs="宋体"/>
                <w:color w:val="000000"/>
                <w:szCs w:val="21"/>
              </w:rPr>
              <w:t>IgG抗体。处理红细胞膜抗原，辅助诊断某些抗体的特异性。</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瓶</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r>
              <w:rPr>
                <w:rFonts w:hint="eastAsia" w:ascii="宋体" w:hAnsi="宋体" w:cs="宋体"/>
                <w:color w:val="000000"/>
                <w:szCs w:val="21"/>
                <w:lang w:val="en-US" w:eastAsia="zh-CN"/>
              </w:rPr>
              <w:t>5</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聚乙二醇</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bidi="en-US"/>
              </w:rPr>
              <w:t>瓶</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2"/>
                <w:sz w:val="21"/>
                <w:szCs w:val="21"/>
                <w:lang w:val="en-US" w:eastAsia="zh-CN" w:bidi="ar-SA"/>
              </w:rPr>
            </w:pPr>
            <w:r>
              <w:rPr>
                <w:rFonts w:hint="eastAsia" w:ascii="宋体" w:hAnsi="宋体" w:cs="宋体"/>
                <w:color w:val="000000"/>
                <w:szCs w:val="21"/>
                <w:lang w:bidi="en-US"/>
              </w:rPr>
              <w:t>长春博德8mL/瓶</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特异性：效价为1：:18的RhD(IgM）血型定型试剂，经本品处理后，与O细胞反应，结果为阴性；抗D（IgG）试剂，经本品处理后，效价检测结果应与未处理的抗D（IgG）试剂一致。</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w:t>
            </w:r>
            <w:r>
              <w:rPr>
                <w:rFonts w:hint="eastAsia" w:ascii="宋体" w:hAnsi="宋体" w:cs="宋体"/>
                <w:color w:val="000000"/>
                <w:szCs w:val="21"/>
                <w:lang w:val="en-US" w:eastAsia="zh-CN" w:bidi="en-US"/>
              </w:rPr>
              <w:t>8</w:t>
            </w:r>
            <w:r>
              <w:rPr>
                <w:rFonts w:hint="eastAsia" w:ascii="宋体" w:hAnsi="宋体" w:cs="宋体"/>
                <w:color w:val="000000"/>
                <w:szCs w:val="21"/>
                <w:lang w:bidi="en-US"/>
              </w:rPr>
              <w:t>瓶</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r>
              <w:rPr>
                <w:rFonts w:hint="eastAsia" w:ascii="宋体" w:hAnsi="宋体" w:cs="宋体"/>
                <w:color w:val="000000"/>
                <w:szCs w:val="21"/>
                <w:lang w:val="en-US" w:eastAsia="zh-CN"/>
              </w:rPr>
              <w:t>6</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ZZAP</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套</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szCs w:val="21"/>
              </w:rPr>
            </w:pPr>
            <w:r>
              <w:rPr>
                <w:rFonts w:hint="eastAsia" w:ascii="宋体" w:hAnsi="宋体" w:cs="宋体"/>
                <w:color w:val="000000"/>
                <w:szCs w:val="21"/>
                <w:lang w:bidi="en-US"/>
              </w:rPr>
              <w:t>长春博德</w:t>
            </w:r>
          </w:p>
          <w:p>
            <w:pPr>
              <w:jc w:val="center"/>
              <w:rPr>
                <w:rFonts w:hint="eastAsia" w:ascii="宋体" w:hAnsi="宋体" w:cs="宋体"/>
                <w:szCs w:val="21"/>
              </w:rPr>
            </w:pPr>
            <w:r>
              <w:rPr>
                <w:rFonts w:hint="eastAsia" w:ascii="宋体" w:hAnsi="宋体" w:cs="宋体"/>
                <w:szCs w:val="21"/>
              </w:rPr>
              <w:t>木瓜酶：2ml/支，1支/套DTT:10ml/支，1支/套</w:t>
            </w:r>
          </w:p>
          <w:p>
            <w:pPr>
              <w:pStyle w:val="2"/>
              <w:jc w:val="center"/>
              <w:rPr>
                <w:rFonts w:hint="eastAsia" w:ascii="宋体" w:hAnsi="宋体" w:eastAsia="宋体" w:cs="宋体"/>
                <w:kern w:val="2"/>
                <w:sz w:val="21"/>
                <w:szCs w:val="21"/>
                <w:lang w:val="en-US" w:eastAsia="zh-CN" w:bidi="ar-SA"/>
              </w:rPr>
            </w:pPr>
            <w:r>
              <w:rPr>
                <w:rFonts w:hint="eastAsia" w:ascii="宋体" w:hAnsi="宋体" w:cs="宋体"/>
                <w:szCs w:val="21"/>
              </w:rPr>
              <w:t>PBS:8ml/支，1支/套</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由1%半胱氨酸激活的木瓜酶溶液、0.2M DTT、PH6.5PBS组成。</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val="en-US" w:eastAsia="zh-CN"/>
              </w:rPr>
              <w:t>约</w:t>
            </w:r>
            <w:r>
              <w:rPr>
                <w:rFonts w:hint="eastAsia" w:ascii="宋体" w:hAnsi="宋体" w:cs="宋体"/>
                <w:color w:val="000000"/>
                <w:szCs w:val="21"/>
                <w:lang w:val="en-US" w:eastAsia="zh-CN" w:bidi="en-US"/>
              </w:rPr>
              <w:t>3</w:t>
            </w:r>
            <w:r>
              <w:rPr>
                <w:rFonts w:hint="eastAsia" w:ascii="宋体" w:hAnsi="宋体" w:cs="宋体"/>
                <w:color w:val="000000"/>
                <w:szCs w:val="21"/>
                <w:lang w:bidi="en-US"/>
              </w:rPr>
              <w:t>套</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r>
              <w:rPr>
                <w:rFonts w:hint="eastAsia" w:ascii="宋体" w:hAnsi="宋体" w:cs="宋体"/>
                <w:color w:val="000000"/>
                <w:szCs w:val="21"/>
                <w:lang w:val="en-US" w:eastAsia="zh-CN"/>
              </w:rPr>
              <w:t>7</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谱细胞</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盒</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pStyle w:val="2"/>
              <w:jc w:val="center"/>
              <w:rPr>
                <w:rFonts w:hint="eastAsia" w:ascii="宋体" w:hAnsi="宋体" w:cs="宋体"/>
                <w:szCs w:val="21"/>
              </w:rPr>
            </w:pPr>
            <w:r>
              <w:rPr>
                <w:rFonts w:hint="eastAsia" w:ascii="宋体" w:hAnsi="宋体" w:cs="宋体"/>
                <w:szCs w:val="21"/>
              </w:rPr>
              <w:t>上海血液、</w:t>
            </w:r>
          </w:p>
          <w:p>
            <w:pPr>
              <w:pStyle w:val="2"/>
              <w:jc w:val="center"/>
              <w:rPr>
                <w:rFonts w:hint="eastAsia" w:ascii="宋体" w:hAnsi="宋体" w:eastAsia="宋体" w:cs="宋体"/>
                <w:kern w:val="2"/>
                <w:sz w:val="21"/>
                <w:szCs w:val="21"/>
                <w:lang w:val="en-US" w:eastAsia="zh-CN" w:bidi="ar-SA"/>
              </w:rPr>
            </w:pPr>
            <w:r>
              <w:rPr>
                <w:rFonts w:hint="eastAsia" w:ascii="宋体" w:hAnsi="宋体" w:cs="宋体"/>
                <w:szCs w:val="21"/>
              </w:rPr>
              <w:t>10×2ml</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pStyle w:val="11"/>
              <w:spacing w:line="320" w:lineRule="exact"/>
              <w:jc w:val="left"/>
              <w:rPr>
                <w:rFonts w:hint="eastAsia"/>
                <w:color w:val="000000"/>
                <w:sz w:val="21"/>
                <w:szCs w:val="21"/>
                <w:lang w:eastAsia="zh-CN"/>
              </w:rPr>
            </w:pPr>
            <w:r>
              <w:rPr>
                <w:rFonts w:hint="eastAsia"/>
                <w:color w:val="000000"/>
                <w:sz w:val="21"/>
                <w:szCs w:val="21"/>
                <w:lang w:val="en-US" w:eastAsia="zh-CN" w:bidi="en-US"/>
              </w:rPr>
              <w:t>1、2ml/</w:t>
            </w:r>
            <w:r>
              <w:rPr>
                <w:rFonts w:hint="eastAsia"/>
                <w:color w:val="000000"/>
                <w:sz w:val="21"/>
                <w:szCs w:val="21"/>
              </w:rPr>
              <w:t>支</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2、</w:t>
            </w:r>
            <w:r>
              <w:rPr>
                <w:rFonts w:hint="eastAsia"/>
                <w:color w:val="000000"/>
                <w:sz w:val="21"/>
                <w:szCs w:val="21"/>
              </w:rPr>
              <w:t>外观</w:t>
            </w:r>
            <w:r>
              <w:rPr>
                <w:rFonts w:hint="eastAsia"/>
                <w:color w:val="000000"/>
                <w:sz w:val="21"/>
                <w:szCs w:val="21"/>
                <w:lang w:eastAsia="zh-CN"/>
              </w:rPr>
              <w:t>：</w:t>
            </w:r>
            <w:r>
              <w:rPr>
                <w:rFonts w:hint="eastAsia"/>
                <w:color w:val="000000"/>
                <w:sz w:val="21"/>
                <w:szCs w:val="21"/>
              </w:rPr>
              <w:t>无</w:t>
            </w:r>
            <w:r>
              <w:rPr>
                <w:rFonts w:hint="eastAsia"/>
                <w:color w:val="000000"/>
                <w:sz w:val="21"/>
                <w:szCs w:val="21"/>
                <w:lang w:eastAsia="zh-CN"/>
              </w:rPr>
              <w:t>溶血，无凝块；</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3、</w:t>
            </w:r>
            <w:r>
              <w:rPr>
                <w:rFonts w:hint="eastAsia"/>
                <w:color w:val="000000"/>
                <w:sz w:val="21"/>
                <w:szCs w:val="21"/>
              </w:rPr>
              <w:t>特异性</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 xml:space="preserve">⑴ </w:t>
            </w:r>
            <w:r>
              <w:rPr>
                <w:rFonts w:hint="eastAsia"/>
                <w:color w:val="000000"/>
                <w:sz w:val="21"/>
                <w:szCs w:val="21"/>
              </w:rPr>
              <w:t>1号细胞的</w:t>
            </w:r>
            <w:r>
              <w:rPr>
                <w:rFonts w:hint="eastAsia"/>
                <w:color w:val="000000"/>
                <w:sz w:val="21"/>
                <w:szCs w:val="21"/>
                <w:lang w:val="en-US" w:eastAsia="zh-CN" w:bidi="en-US"/>
              </w:rPr>
              <w:t>Rh</w:t>
            </w:r>
            <w:r>
              <w:rPr>
                <w:rFonts w:hint="eastAsia"/>
                <w:color w:val="000000"/>
                <w:sz w:val="21"/>
                <w:szCs w:val="21"/>
              </w:rPr>
              <w:t>系统反应与已测定的细胞反应格局表 相一致</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 xml:space="preserve">⑵ </w:t>
            </w:r>
            <w:r>
              <w:rPr>
                <w:rFonts w:hint="eastAsia"/>
                <w:color w:val="000000"/>
                <w:sz w:val="21"/>
                <w:szCs w:val="21"/>
              </w:rPr>
              <w:t>2号细胞的</w:t>
            </w:r>
            <w:r>
              <w:rPr>
                <w:rFonts w:hint="eastAsia"/>
                <w:color w:val="000000"/>
                <w:sz w:val="21"/>
                <w:szCs w:val="21"/>
                <w:lang w:val="en-US" w:eastAsia="zh-CN" w:bidi="en-US"/>
              </w:rPr>
              <w:t>Rh</w:t>
            </w:r>
            <w:r>
              <w:rPr>
                <w:rFonts w:hint="eastAsia"/>
                <w:color w:val="000000"/>
                <w:sz w:val="21"/>
                <w:szCs w:val="21"/>
              </w:rPr>
              <w:t>系统反应与已测定的细胞反应格局表 相一致</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⑶ 3</w:t>
            </w:r>
            <w:r>
              <w:rPr>
                <w:rFonts w:hint="eastAsia"/>
                <w:color w:val="000000"/>
                <w:sz w:val="21"/>
                <w:szCs w:val="21"/>
              </w:rPr>
              <w:t>号细胞的</w:t>
            </w:r>
            <w:r>
              <w:rPr>
                <w:rFonts w:hint="eastAsia"/>
                <w:color w:val="000000"/>
                <w:sz w:val="21"/>
                <w:szCs w:val="21"/>
                <w:lang w:val="en-US" w:eastAsia="zh-CN" w:bidi="en-US"/>
              </w:rPr>
              <w:t>Rh</w:t>
            </w:r>
            <w:r>
              <w:rPr>
                <w:rFonts w:hint="eastAsia"/>
                <w:color w:val="000000"/>
                <w:sz w:val="21"/>
                <w:szCs w:val="21"/>
              </w:rPr>
              <w:t>系统反应与已测定的细胞反应格局表 相一致</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⑷ 4</w:t>
            </w:r>
            <w:r>
              <w:rPr>
                <w:rFonts w:hint="eastAsia"/>
                <w:color w:val="000000"/>
                <w:sz w:val="21"/>
                <w:szCs w:val="21"/>
              </w:rPr>
              <w:t>号细胞的</w:t>
            </w:r>
            <w:r>
              <w:rPr>
                <w:rFonts w:hint="eastAsia"/>
                <w:color w:val="000000"/>
                <w:sz w:val="21"/>
                <w:szCs w:val="21"/>
                <w:lang w:val="en-US" w:eastAsia="zh-CN" w:bidi="en-US"/>
              </w:rPr>
              <w:t>Rh</w:t>
            </w:r>
            <w:r>
              <w:rPr>
                <w:rFonts w:hint="eastAsia"/>
                <w:color w:val="000000"/>
                <w:sz w:val="21"/>
                <w:szCs w:val="21"/>
              </w:rPr>
              <w:t>系统反应与已测定的细胞反应格局表 相一致</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⑸ 5</w:t>
            </w:r>
            <w:r>
              <w:rPr>
                <w:rFonts w:hint="eastAsia"/>
                <w:color w:val="000000"/>
                <w:sz w:val="21"/>
                <w:szCs w:val="21"/>
              </w:rPr>
              <w:t>号细胞的</w:t>
            </w:r>
            <w:r>
              <w:rPr>
                <w:rFonts w:hint="eastAsia"/>
                <w:color w:val="000000"/>
                <w:sz w:val="21"/>
                <w:szCs w:val="21"/>
                <w:lang w:val="en-US" w:eastAsia="zh-CN" w:bidi="en-US"/>
              </w:rPr>
              <w:t>Rh</w:t>
            </w:r>
            <w:r>
              <w:rPr>
                <w:rFonts w:hint="eastAsia"/>
                <w:color w:val="000000"/>
                <w:sz w:val="21"/>
                <w:szCs w:val="21"/>
              </w:rPr>
              <w:t>系统反应与已测定的细胞反应格局表 相一致</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⑹ 6</w:t>
            </w:r>
            <w:r>
              <w:rPr>
                <w:rFonts w:hint="eastAsia"/>
                <w:color w:val="000000"/>
                <w:sz w:val="21"/>
                <w:szCs w:val="21"/>
              </w:rPr>
              <w:t>号细胞的</w:t>
            </w:r>
            <w:r>
              <w:rPr>
                <w:rFonts w:hint="eastAsia"/>
                <w:color w:val="000000"/>
                <w:sz w:val="21"/>
                <w:szCs w:val="21"/>
                <w:lang w:val="en-US" w:eastAsia="zh-CN" w:bidi="en-US"/>
              </w:rPr>
              <w:t>Rh</w:t>
            </w:r>
            <w:r>
              <w:rPr>
                <w:rFonts w:hint="eastAsia"/>
                <w:color w:val="000000"/>
                <w:sz w:val="21"/>
                <w:szCs w:val="21"/>
              </w:rPr>
              <w:t>系统反应与已测定的细胞反应格局表 相一致</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⑺ 7</w:t>
            </w:r>
            <w:r>
              <w:rPr>
                <w:rFonts w:hint="eastAsia"/>
                <w:color w:val="000000"/>
                <w:sz w:val="21"/>
                <w:szCs w:val="21"/>
              </w:rPr>
              <w:t>号细胞的</w:t>
            </w:r>
            <w:r>
              <w:rPr>
                <w:rFonts w:hint="eastAsia"/>
                <w:color w:val="000000"/>
                <w:sz w:val="21"/>
                <w:szCs w:val="21"/>
                <w:lang w:val="en-US" w:eastAsia="zh-CN" w:bidi="en-US"/>
              </w:rPr>
              <w:t>Rh</w:t>
            </w:r>
            <w:r>
              <w:rPr>
                <w:rFonts w:hint="eastAsia"/>
                <w:color w:val="000000"/>
                <w:sz w:val="21"/>
                <w:szCs w:val="21"/>
              </w:rPr>
              <w:t>系统反应与已测定的细胞反应格局表 相一致</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⑻ 8</w:t>
            </w:r>
            <w:r>
              <w:rPr>
                <w:rFonts w:hint="eastAsia"/>
                <w:color w:val="000000"/>
                <w:sz w:val="21"/>
                <w:szCs w:val="21"/>
              </w:rPr>
              <w:t>号细胞的</w:t>
            </w:r>
            <w:r>
              <w:rPr>
                <w:rFonts w:hint="eastAsia"/>
                <w:color w:val="000000"/>
                <w:sz w:val="21"/>
                <w:szCs w:val="21"/>
                <w:lang w:val="en-US" w:eastAsia="zh-CN" w:bidi="en-US"/>
              </w:rPr>
              <w:t>Rh</w:t>
            </w:r>
            <w:r>
              <w:rPr>
                <w:rFonts w:hint="eastAsia"/>
                <w:color w:val="000000"/>
                <w:sz w:val="21"/>
                <w:szCs w:val="21"/>
              </w:rPr>
              <w:t>系统反应与已测定的细胞反应格局表 相一致</w:t>
            </w:r>
            <w:r>
              <w:rPr>
                <w:rFonts w:hint="eastAsia"/>
                <w:color w:val="000000"/>
                <w:sz w:val="21"/>
                <w:szCs w:val="21"/>
                <w:lang w:eastAsia="zh-CN"/>
              </w:rPr>
              <w:t>；</w:t>
            </w:r>
          </w:p>
          <w:p>
            <w:pPr>
              <w:pStyle w:val="11"/>
              <w:spacing w:line="320" w:lineRule="exact"/>
              <w:jc w:val="left"/>
              <w:rPr>
                <w:rFonts w:hint="eastAsia"/>
                <w:color w:val="000000"/>
                <w:sz w:val="21"/>
                <w:szCs w:val="21"/>
                <w:lang w:val="en-US" w:eastAsia="zh-CN"/>
              </w:rPr>
            </w:pPr>
            <w:r>
              <w:rPr>
                <w:rFonts w:hint="eastAsia"/>
                <w:color w:val="000000"/>
                <w:sz w:val="21"/>
                <w:szCs w:val="21"/>
                <w:lang w:val="en-US" w:eastAsia="zh-CN"/>
              </w:rPr>
              <w:t>⑼ 9</w:t>
            </w:r>
            <w:r>
              <w:rPr>
                <w:rFonts w:hint="eastAsia"/>
                <w:color w:val="000000"/>
                <w:sz w:val="21"/>
                <w:szCs w:val="21"/>
              </w:rPr>
              <w:t>号细胞的</w:t>
            </w:r>
            <w:r>
              <w:rPr>
                <w:rFonts w:hint="eastAsia"/>
                <w:color w:val="000000"/>
                <w:sz w:val="21"/>
                <w:szCs w:val="21"/>
                <w:lang w:val="en-US" w:eastAsia="zh-CN" w:bidi="en-US"/>
              </w:rPr>
              <w:t>Rh</w:t>
            </w:r>
            <w:r>
              <w:rPr>
                <w:rFonts w:hint="eastAsia"/>
                <w:color w:val="000000"/>
                <w:sz w:val="21"/>
                <w:szCs w:val="21"/>
              </w:rPr>
              <w:t>系统反应与已测定的细胞反应格局表 相一致</w:t>
            </w:r>
            <w:r>
              <w:rPr>
                <w:rFonts w:hint="eastAsia"/>
                <w:color w:val="000000"/>
                <w:sz w:val="21"/>
                <w:szCs w:val="21"/>
                <w:lang w:eastAsia="zh-CN"/>
              </w:rPr>
              <w:t>；</w:t>
            </w:r>
          </w:p>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⑽ 10号细胞的</w:t>
            </w:r>
            <w:r>
              <w:rPr>
                <w:rFonts w:hint="eastAsia" w:ascii="宋体" w:hAnsi="宋体" w:cs="宋体"/>
                <w:color w:val="000000"/>
                <w:szCs w:val="21"/>
                <w:lang w:bidi="en-US"/>
              </w:rPr>
              <w:t>Rh</w:t>
            </w:r>
            <w:r>
              <w:rPr>
                <w:rFonts w:hint="eastAsia" w:ascii="宋体" w:hAnsi="宋体" w:cs="宋体"/>
                <w:color w:val="000000"/>
                <w:szCs w:val="21"/>
              </w:rPr>
              <w:t>系统反应与已测定的细胞反应格局表 相一致。</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val="en-US" w:eastAsia="zh-CN"/>
              </w:rPr>
              <w:t>约</w:t>
            </w:r>
            <w:r>
              <w:rPr>
                <w:rFonts w:hint="eastAsia" w:ascii="宋体" w:hAnsi="宋体" w:cs="宋体"/>
                <w:color w:val="000000"/>
                <w:szCs w:val="21"/>
                <w:lang w:val="en-US" w:eastAsia="zh-CN" w:bidi="en-US"/>
              </w:rPr>
              <w:t>6</w:t>
            </w:r>
            <w:r>
              <w:rPr>
                <w:rFonts w:hint="eastAsia" w:ascii="宋体" w:hAnsi="宋体" w:cs="宋体"/>
                <w:color w:val="000000"/>
                <w:szCs w:val="21"/>
                <w:lang w:bidi="en-US"/>
              </w:rPr>
              <w:t>盒</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rPr>
              <w:t>3</w:t>
            </w:r>
            <w:r>
              <w:rPr>
                <w:rFonts w:hint="eastAsia" w:ascii="宋体" w:hAnsi="宋体" w:cs="宋体"/>
                <w:color w:val="000000"/>
                <w:szCs w:val="21"/>
                <w:lang w:val="en-US" w:eastAsia="zh-CN"/>
              </w:rPr>
              <w:t>8</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低离子/抗人球卡</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人份</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pStyle w:val="2"/>
              <w:jc w:val="center"/>
              <w:rPr>
                <w:rFonts w:hint="eastAsia" w:ascii="宋体" w:hAnsi="宋体" w:cs="宋体"/>
                <w:color w:val="000000"/>
                <w:szCs w:val="21"/>
                <w:lang w:bidi="en-US"/>
              </w:rPr>
            </w:pPr>
            <w:r>
              <w:rPr>
                <w:rFonts w:hint="eastAsia" w:ascii="宋体" w:hAnsi="宋体" w:cs="宋体"/>
                <w:color w:val="000000"/>
                <w:szCs w:val="21"/>
                <w:lang w:bidi="en-US"/>
              </w:rPr>
              <w:t>伯乐-达亚美、      12卡/架</w:t>
            </w:r>
          </w:p>
          <w:p>
            <w:pPr>
              <w:pStyle w:val="2"/>
              <w:jc w:val="center"/>
              <w:rPr>
                <w:rFonts w:hint="eastAsia" w:ascii="宋体" w:hAnsi="宋体" w:eastAsia="宋体" w:cs="宋体"/>
                <w:color w:val="000000"/>
                <w:kern w:val="2"/>
                <w:sz w:val="21"/>
                <w:szCs w:val="21"/>
                <w:lang w:val="en-US" w:eastAsia="zh-CN" w:bidi="en-US"/>
              </w:rPr>
            </w:pP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default" w:ascii="宋体" w:hAnsi="宋体" w:eastAsia="宋体" w:cs="宋体"/>
                <w:color w:val="000000"/>
                <w:kern w:val="2"/>
                <w:sz w:val="21"/>
                <w:szCs w:val="21"/>
                <w:lang w:val="en-US" w:eastAsia="zh-CN" w:bidi="ar-SA"/>
              </w:rPr>
            </w:pPr>
            <w:r>
              <w:rPr>
                <w:rFonts w:hint="eastAsia" w:ascii="宋体" w:hAnsi="宋体" w:cs="宋体"/>
                <w:color w:val="000000"/>
                <w:szCs w:val="21"/>
              </w:rPr>
              <w:t>与伯乐离心机、孵育器配套使用</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val="en-US" w:eastAsia="zh-CN"/>
              </w:rPr>
              <w:t>约</w:t>
            </w:r>
            <w:r>
              <w:rPr>
                <w:rFonts w:hint="eastAsia" w:ascii="宋体" w:hAnsi="宋体" w:cs="宋体"/>
                <w:color w:val="000000"/>
                <w:szCs w:val="21"/>
                <w:lang w:val="en-US" w:eastAsia="zh-CN" w:bidi="en-US"/>
              </w:rPr>
              <w:t>1200</w:t>
            </w:r>
            <w:r>
              <w:rPr>
                <w:rFonts w:hint="eastAsia" w:ascii="宋体" w:hAnsi="宋体" w:cs="宋体"/>
                <w:color w:val="000000"/>
                <w:szCs w:val="21"/>
                <w:lang w:bidi="en-US"/>
              </w:rPr>
              <w:t>人份</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lang w:val="en-US" w:eastAsia="zh-CN"/>
              </w:rPr>
              <w:t>39</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稀释液</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瓶</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pStyle w:val="2"/>
              <w:jc w:val="center"/>
              <w:rPr>
                <w:rFonts w:hint="eastAsia" w:ascii="宋体" w:hAnsi="宋体" w:eastAsia="宋体" w:cs="宋体"/>
                <w:kern w:val="2"/>
                <w:sz w:val="21"/>
                <w:szCs w:val="21"/>
                <w:lang w:val="en-US" w:eastAsia="zh-CN" w:bidi="ar-SA"/>
              </w:rPr>
            </w:pPr>
            <w:r>
              <w:rPr>
                <w:rFonts w:hint="eastAsia" w:ascii="宋体" w:hAnsi="宋体" w:cs="宋体"/>
                <w:szCs w:val="21"/>
              </w:rPr>
              <w:t>500ml/1瓶</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与伯乐离心机、孵育器配套使用</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val="en-US" w:eastAsia="zh-CN"/>
              </w:rPr>
              <w:t>约</w:t>
            </w:r>
            <w:r>
              <w:rPr>
                <w:rFonts w:hint="eastAsia" w:ascii="宋体" w:hAnsi="宋体" w:cs="宋体"/>
                <w:color w:val="000000"/>
                <w:szCs w:val="21"/>
                <w:lang w:val="en-US" w:eastAsia="zh-CN" w:bidi="en-US"/>
              </w:rPr>
              <w:t>2</w:t>
            </w:r>
            <w:r>
              <w:rPr>
                <w:rFonts w:hint="eastAsia" w:ascii="宋体" w:hAnsi="宋体" w:cs="宋体"/>
                <w:color w:val="000000"/>
                <w:szCs w:val="21"/>
                <w:lang w:bidi="en-US"/>
              </w:rPr>
              <w:t>瓶</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lang w:val="en-US" w:eastAsia="zh-CN"/>
              </w:rPr>
              <w:t>40</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Cs w:val="21"/>
                <w:lang w:bidi="ar"/>
              </w:rPr>
              <w:t>抗-s</w:t>
            </w:r>
            <w:r>
              <w:rPr>
                <w:rFonts w:hint="eastAsia" w:ascii="宋体" w:hAnsi="宋体" w:cs="宋体"/>
                <w:color w:val="000000"/>
                <w:kern w:val="0"/>
                <w:szCs w:val="21"/>
                <w:lang w:eastAsia="zh-CN" w:bidi="ar"/>
              </w:rPr>
              <w:t>（</w:t>
            </w:r>
            <w:r>
              <w:rPr>
                <w:rFonts w:hint="eastAsia" w:ascii="宋体" w:hAnsi="宋体" w:cs="宋体"/>
                <w:color w:val="000000"/>
                <w:szCs w:val="21"/>
              </w:rPr>
              <w:t>IgM</w:t>
            </w:r>
            <w:r>
              <w:rPr>
                <w:rFonts w:hint="eastAsia" w:ascii="宋体" w:hAnsi="宋体" w:cs="宋体"/>
                <w:color w:val="000000"/>
                <w:kern w:val="0"/>
                <w:szCs w:val="21"/>
                <w:lang w:eastAsia="zh-CN" w:bidi="ar"/>
              </w:rPr>
              <w:t>）</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bidi="en-US"/>
              </w:rPr>
            </w:pPr>
            <w:r>
              <w:rPr>
                <w:rFonts w:hint="eastAsia" w:ascii="宋体" w:hAnsi="宋体" w:cs="宋体"/>
                <w:color w:val="000000"/>
                <w:szCs w:val="21"/>
                <w:lang w:bidi="en-US"/>
              </w:rPr>
              <w:t>德国CE</w:t>
            </w:r>
          </w:p>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val="en-US" w:eastAsia="zh-CN" w:bidi="en-US"/>
              </w:rPr>
              <w:t>2</w:t>
            </w:r>
            <w:r>
              <w:rPr>
                <w:rFonts w:hint="eastAsia" w:ascii="宋体" w:hAnsi="宋体" w:cs="宋体"/>
                <w:color w:val="000000"/>
                <w:szCs w:val="21"/>
                <w:lang w:bidi="en-US"/>
              </w:rPr>
              <w:t>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IgM，细胞株：MS</w:t>
            </w:r>
            <w:r>
              <w:rPr>
                <w:rFonts w:hint="eastAsia" w:ascii="宋体" w:hAnsi="宋体" w:cs="宋体"/>
                <w:color w:val="000000"/>
                <w:szCs w:val="21"/>
                <w:lang w:val="en-US" w:eastAsia="zh-CN"/>
              </w:rPr>
              <w:t xml:space="preserve"> 94</w:t>
            </w:r>
            <w:r>
              <w:rPr>
                <w:rFonts w:hint="eastAsia" w:ascii="宋体" w:hAnsi="宋体" w:cs="宋体"/>
                <w:color w:val="000000"/>
                <w:szCs w:val="21"/>
              </w:rPr>
              <w:t>，</w:t>
            </w:r>
            <w:r>
              <w:rPr>
                <w:rFonts w:hint="eastAsia" w:ascii="宋体" w:hAnsi="宋体" w:cs="宋体"/>
                <w:color w:val="000000"/>
                <w:szCs w:val="21"/>
                <w:lang w:bidi="en-US"/>
              </w:rPr>
              <w:t>效价：</w:t>
            </w:r>
            <w:r>
              <w:rPr>
                <w:rFonts w:hint="eastAsia" w:ascii="宋体" w:hAnsi="宋体" w:cs="宋体"/>
                <w:color w:val="000000"/>
                <w:szCs w:val="21"/>
              </w:rPr>
              <w:t>1:</w:t>
            </w:r>
            <w:r>
              <w:rPr>
                <w:rFonts w:hint="eastAsia" w:ascii="宋体" w:hAnsi="宋体" w:cs="宋体"/>
                <w:color w:val="000000"/>
                <w:szCs w:val="21"/>
                <w:lang w:val="en-US" w:eastAsia="zh-CN"/>
              </w:rPr>
              <w:t>16</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auto"/>
                <w:kern w:val="0"/>
                <w:sz w:val="21"/>
                <w:szCs w:val="21"/>
                <w:lang w:val="en-US" w:eastAsia="zh-CN"/>
              </w:rPr>
            </w:pPr>
            <w:r>
              <w:rPr>
                <w:rFonts w:hint="eastAsia" w:ascii="宋体" w:hAnsi="宋体" w:cs="宋体"/>
                <w:color w:val="000000"/>
                <w:szCs w:val="21"/>
                <w:lang w:val="en-US" w:eastAsia="zh-CN"/>
              </w:rPr>
              <w:t>41</w:t>
            </w:r>
          </w:p>
        </w:tc>
        <w:tc>
          <w:tcPr>
            <w:tcW w:w="95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
              </w:rPr>
            </w:pPr>
            <w:r>
              <w:rPr>
                <w:rFonts w:hint="eastAsia" w:ascii="宋体" w:hAnsi="宋体" w:cs="宋体"/>
                <w:color w:val="000000"/>
                <w:szCs w:val="21"/>
              </w:rPr>
              <w:t>ANTI-A,B(ABO3）</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支</w:t>
            </w:r>
          </w:p>
        </w:tc>
        <w:tc>
          <w:tcPr>
            <w:tcW w:w="123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bidi="en-US"/>
              </w:rPr>
            </w:pPr>
            <w:r>
              <w:rPr>
                <w:rFonts w:hint="eastAsia" w:ascii="宋体" w:hAnsi="宋体" w:cs="宋体"/>
                <w:color w:val="000000"/>
                <w:szCs w:val="21"/>
                <w:lang w:bidi="en-US"/>
              </w:rPr>
              <w:t>DIAGAST</w:t>
            </w:r>
          </w:p>
          <w:p>
            <w:pPr>
              <w:jc w:val="center"/>
              <w:rPr>
                <w:rFonts w:hint="eastAsia" w:ascii="宋体" w:hAnsi="宋体" w:eastAsia="宋体" w:cs="宋体"/>
                <w:color w:val="000000"/>
                <w:kern w:val="2"/>
                <w:sz w:val="21"/>
                <w:szCs w:val="21"/>
                <w:lang w:val="en-US" w:eastAsia="zh-CN" w:bidi="en-US"/>
              </w:rPr>
            </w:pPr>
            <w:r>
              <w:rPr>
                <w:rFonts w:hint="eastAsia" w:ascii="宋体" w:hAnsi="宋体" w:cs="宋体"/>
                <w:color w:val="000000"/>
                <w:szCs w:val="21"/>
                <w:lang w:bidi="en-US"/>
              </w:rPr>
              <w:t>10ml/</w:t>
            </w:r>
            <w:r>
              <w:rPr>
                <w:rFonts w:hint="eastAsia" w:ascii="宋体" w:hAnsi="宋体" w:cs="宋体"/>
                <w:color w:val="000000"/>
                <w:szCs w:val="21"/>
              </w:rPr>
              <w:t>支</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left"/>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 xml:space="preserve">9113D10+152D12-Murine </w:t>
            </w:r>
            <w:r>
              <w:rPr>
                <w:rFonts w:hint="eastAsia" w:ascii="宋体" w:hAnsi="宋体" w:cs="宋体"/>
                <w:color w:val="000000"/>
                <w:szCs w:val="21"/>
              </w:rPr>
              <w:t>IgM</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约1</w:t>
            </w:r>
            <w:r>
              <w:rPr>
                <w:rFonts w:hint="eastAsia" w:ascii="宋体" w:hAnsi="宋体" w:cs="宋体"/>
                <w:color w:val="000000"/>
                <w:szCs w:val="21"/>
              </w:rPr>
              <w:t>支</w:t>
            </w:r>
            <w:r>
              <w:rPr>
                <w:rFonts w:hint="eastAsia" w:ascii="宋体" w:hAnsi="宋体" w:cs="宋体"/>
                <w:color w:val="000000"/>
                <w:szCs w:val="21"/>
                <w:lang w:eastAsia="zh-CN"/>
              </w:rPr>
              <w:t>，</w:t>
            </w:r>
            <w:r>
              <w:rPr>
                <w:rFonts w:hint="eastAsia" w:ascii="宋体" w:hAnsi="宋体" w:cs="宋体"/>
                <w:color w:val="000000"/>
                <w:szCs w:val="21"/>
                <w:lang w:val="en-US" w:eastAsia="zh-CN"/>
              </w:rPr>
              <w:t>最终以实际采购数量为准</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669" w:type="dxa"/>
            <w:gridSpan w:val="6"/>
            <w:tcBorders>
              <w:top w:val="single" w:color="000000" w:sz="4" w:space="0"/>
              <w:left w:val="single" w:color="000000" w:sz="4" w:space="0"/>
              <w:bottom w:val="single" w:color="000000" w:sz="4" w:space="0"/>
              <w:right w:val="single" w:color="000000" w:sz="4" w:space="0"/>
            </w:tcBorders>
            <w:noWrap w:val="0"/>
            <w:vAlign w:val="center"/>
          </w:tcPr>
          <w:p>
            <w:pPr>
              <w:jc w:val="right"/>
              <w:rPr>
                <w:rFonts w:hint="default" w:ascii="宋体" w:hAnsi="宋体" w:cs="宋体"/>
                <w:color w:val="000000"/>
                <w:szCs w:val="21"/>
                <w:lang w:val="en-US" w:eastAsia="zh-CN"/>
              </w:rPr>
            </w:pPr>
            <w:r>
              <w:rPr>
                <w:rFonts w:hint="eastAsia" w:ascii="宋体" w:hAnsi="宋体" w:cs="宋体"/>
                <w:color w:val="000000"/>
                <w:szCs w:val="21"/>
                <w:lang w:val="en-US" w:eastAsia="zh-CN"/>
              </w:rPr>
              <w:t>报价合计</w:t>
            </w: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000000"/>
                <w:szCs w:val="21"/>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069" w:type="dxa"/>
            <w:gridSpan w:val="7"/>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lang w:eastAsia="zh-CN"/>
              </w:rPr>
            </w:pPr>
            <w:r>
              <w:rPr>
                <w:rFonts w:hint="eastAsia"/>
              </w:rPr>
              <w:t>商务要求</w:t>
            </w:r>
            <w:r>
              <w:rPr>
                <w:rFonts w:hint="eastAsia"/>
                <w:lang w:eastAsia="zh-CN"/>
              </w:rPr>
              <w:t>：</w:t>
            </w:r>
          </w:p>
          <w:p>
            <w:pPr>
              <w:jc w:val="left"/>
              <w:rPr>
                <w:rFonts w:hint="eastAsia"/>
              </w:rPr>
            </w:pPr>
            <w:r>
              <w:rPr>
                <w:rFonts w:hint="eastAsia"/>
              </w:rPr>
              <w:t>一、合同签订期：自采购结果公示结束后</w:t>
            </w:r>
            <w:r>
              <w:rPr>
                <w:rFonts w:hint="eastAsia"/>
                <w:lang w:val="en-US" w:eastAsia="zh-CN"/>
              </w:rPr>
              <w:t>5</w:t>
            </w:r>
            <w:r>
              <w:rPr>
                <w:rFonts w:hint="eastAsia"/>
              </w:rPr>
              <w:t>个工作日内。</w:t>
            </w:r>
          </w:p>
          <w:p>
            <w:pPr>
              <w:jc w:val="left"/>
              <w:rPr>
                <w:rFonts w:hint="eastAsia"/>
              </w:rPr>
            </w:pPr>
            <w:r>
              <w:rPr>
                <w:rFonts w:hint="eastAsia"/>
              </w:rPr>
              <w:t>二、供货时间：按需供货，收到订单之日起</w:t>
            </w:r>
            <w:r>
              <w:rPr>
                <w:rFonts w:hint="eastAsia"/>
                <w:lang w:val="en-US" w:eastAsia="zh-CN"/>
              </w:rPr>
              <w:t>10</w:t>
            </w:r>
            <w:r>
              <w:rPr>
                <w:rFonts w:hint="eastAsia"/>
              </w:rPr>
              <w:t>个工作日内供货完毕。</w:t>
            </w:r>
          </w:p>
          <w:p>
            <w:pPr>
              <w:jc w:val="left"/>
              <w:rPr>
                <w:rFonts w:hint="eastAsia"/>
              </w:rPr>
            </w:pPr>
            <w:r>
              <w:rPr>
                <w:rFonts w:hint="eastAsia"/>
              </w:rPr>
              <w:t>三、供货地点：南宁中心血站指定地点。</w:t>
            </w:r>
          </w:p>
          <w:p>
            <w:pPr>
              <w:jc w:val="left"/>
              <w:rPr>
                <w:rFonts w:hint="eastAsia"/>
              </w:rPr>
            </w:pPr>
            <w:r>
              <w:rPr>
                <w:rFonts w:hint="eastAsia"/>
              </w:rPr>
              <w:t>四、质保期：按国家有关产品“三包”规定执行“三包”。</w:t>
            </w:r>
          </w:p>
          <w:p>
            <w:pPr>
              <w:jc w:val="left"/>
              <w:rPr>
                <w:rFonts w:hint="eastAsia"/>
              </w:rPr>
            </w:pPr>
            <w:r>
              <w:rPr>
                <w:rFonts w:hint="eastAsia"/>
              </w:rPr>
              <w:t>五、付款方式：本项目无预付款，货物验收合格按月结算。</w:t>
            </w:r>
          </w:p>
          <w:p>
            <w:pPr>
              <w:pStyle w:val="2"/>
              <w:rPr>
                <w:rFonts w:hint="eastAsia"/>
              </w:rPr>
            </w:pPr>
            <w:r>
              <w:rPr>
                <w:rFonts w:hint="eastAsia"/>
              </w:rPr>
              <w:t>六、第38项试剂为中标产品，须在广西壮族自治区医用耗材集中采购系统进行采购，最终入选供应商</w:t>
            </w:r>
            <w:r>
              <w:rPr>
                <w:rFonts w:hint="eastAsia"/>
                <w:lang w:val="en-US" w:eastAsia="zh-CN"/>
              </w:rPr>
              <w:t>须</w:t>
            </w:r>
            <w:bookmarkStart w:id="0" w:name="_GoBack"/>
            <w:bookmarkEnd w:id="0"/>
            <w:r>
              <w:rPr>
                <w:rFonts w:hint="eastAsia"/>
              </w:rPr>
              <w:t>在一个月内注册成为广西壮族自治区医用耗材集中采购系统合格配送商（已成功注册的合格配送商则不需要再次注册）。</w:t>
            </w:r>
          </w:p>
        </w:tc>
      </w:tr>
    </w:tbl>
    <w:p>
      <w:pPr>
        <w:pStyle w:val="4"/>
        <w:rPr>
          <w:rFonts w:asciiTheme="minorEastAsia" w:hAnsiTheme="minorEastAsia" w:eastAsiaTheme="minorEastAsia" w:cstheme="minorEastAsia"/>
          <w:szCs w:val="21"/>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cstheme="minorEastAsia"/>
          <w:szCs w:val="21"/>
          <w:lang w:val="en-US" w:eastAsia="zh-CN"/>
        </w:rPr>
        <w:t>配送</w:t>
      </w:r>
      <w:r>
        <w:rPr>
          <w:rFonts w:hint="eastAsia" w:asciiTheme="minorEastAsia" w:hAnsiTheme="minorEastAsia" w:cstheme="minorEastAsia"/>
          <w:szCs w:val="21"/>
          <w:lang w:eastAsia="zh-CN"/>
        </w:rPr>
        <w:t>人</w:t>
      </w:r>
      <w:r>
        <w:rPr>
          <w:rFonts w:hint="eastAsia" w:asciiTheme="minorEastAsia" w:hAnsiTheme="minorEastAsia" w:eastAsiaTheme="minorEastAsia" w:cstheme="minorEastAsia"/>
          <w:szCs w:val="21"/>
        </w:rPr>
        <w:t>（盖单位公章）：</w:t>
      </w:r>
      <w:r>
        <w:rPr>
          <w:rFonts w:hint="eastAsia" w:asciiTheme="minorEastAsia" w:hAnsiTheme="minorEastAsia" w:eastAsiaTheme="minorEastAsia" w:cstheme="minorEastAsia"/>
          <w:szCs w:val="21"/>
          <w:u w:val="single"/>
        </w:rPr>
        <w:t xml:space="preserve">                                    </w:t>
      </w:r>
    </w:p>
    <w:p>
      <w:pPr>
        <w:pStyle w:val="4"/>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440" w:lineRule="exact"/>
        <w:ind w:firstLine="468"/>
        <w:rPr>
          <w:rFonts w:asciiTheme="minorEastAsia" w:hAnsiTheme="minorEastAsia" w:eastAsiaTheme="minorEastAsia" w:cstheme="minorEastAsia"/>
          <w:szCs w:val="21"/>
        </w:rPr>
      </w:pPr>
    </w:p>
    <w:p>
      <w:pPr>
        <w:pStyle w:val="4"/>
        <w:spacing w:line="440" w:lineRule="exact"/>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响应</w:t>
      </w:r>
      <w:r>
        <w:rPr>
          <w:rFonts w:hint="eastAsia" w:asciiTheme="minorEastAsia" w:hAnsiTheme="minorEastAsia" w:eastAsiaTheme="minorEastAsia" w:cstheme="minorEastAsia"/>
          <w:szCs w:val="21"/>
        </w:rPr>
        <w:t>无效处理。</w:t>
      </w:r>
    </w:p>
    <w:sectPr>
      <w:footerReference r:id="rId3" w:type="default"/>
      <w:pgSz w:w="11906" w:h="16838"/>
      <w:pgMar w:top="1270" w:right="1576" w:bottom="1213" w:left="163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7A3BC5"/>
    <w:multiLevelType w:val="singleLevel"/>
    <w:tmpl w:val="A87A3BC5"/>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69595A0C"/>
    <w:rsid w:val="033F0069"/>
    <w:rsid w:val="042B7464"/>
    <w:rsid w:val="0B117611"/>
    <w:rsid w:val="0B404839"/>
    <w:rsid w:val="0C6C1BE9"/>
    <w:rsid w:val="0ECA2CAD"/>
    <w:rsid w:val="113D7418"/>
    <w:rsid w:val="13BC3779"/>
    <w:rsid w:val="13EB2D76"/>
    <w:rsid w:val="23277B0A"/>
    <w:rsid w:val="23D56E45"/>
    <w:rsid w:val="27FC7252"/>
    <w:rsid w:val="28EC2844"/>
    <w:rsid w:val="2A9328B0"/>
    <w:rsid w:val="2EDF0755"/>
    <w:rsid w:val="30121C45"/>
    <w:rsid w:val="3065704C"/>
    <w:rsid w:val="39BD60F6"/>
    <w:rsid w:val="3AF6645D"/>
    <w:rsid w:val="3C3F2715"/>
    <w:rsid w:val="43A55320"/>
    <w:rsid w:val="44CB55AC"/>
    <w:rsid w:val="46426F1A"/>
    <w:rsid w:val="47B42327"/>
    <w:rsid w:val="4F9F1B0F"/>
    <w:rsid w:val="517D43D5"/>
    <w:rsid w:val="51B9203A"/>
    <w:rsid w:val="56BE3354"/>
    <w:rsid w:val="57B51F88"/>
    <w:rsid w:val="5E683AA8"/>
    <w:rsid w:val="609E68E4"/>
    <w:rsid w:val="652C7B0C"/>
    <w:rsid w:val="66152BBB"/>
    <w:rsid w:val="69595A0C"/>
    <w:rsid w:val="6AA21562"/>
    <w:rsid w:val="6BAF40D5"/>
    <w:rsid w:val="6EEB2FFA"/>
    <w:rsid w:val="72434C9E"/>
    <w:rsid w:val="7C2C7FB1"/>
    <w:rsid w:val="7D34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style23"/>
    <w:basedOn w:val="9"/>
    <w:qFormat/>
    <w:uiPriority w:val="0"/>
    <w:rPr>
      <w:rFonts w:ascii="Times New Roman" w:hAnsi="Times New Roman" w:eastAsia="宋体" w:cs="Times New Roman"/>
    </w:rPr>
  </w:style>
  <w:style w:type="paragraph" w:customStyle="1" w:styleId="11">
    <w:name w:val="Other|1"/>
    <w:basedOn w:val="1"/>
    <w:qFormat/>
    <w:uiPriority w:val="0"/>
    <w:rPr>
      <w:rFonts w:ascii="宋体" w:hAnsi="宋体" w:cs="宋体"/>
      <w:sz w:val="18"/>
      <w:szCs w:val="18"/>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3932</Words>
  <Characters>4714</Characters>
  <Lines>0</Lines>
  <Paragraphs>0</Paragraphs>
  <TotalTime>2</TotalTime>
  <ScaleCrop>false</ScaleCrop>
  <LinksUpToDate>false</LinksUpToDate>
  <CharactersWithSpaces>4863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dcterms:modified xsi:type="dcterms:W3CDTF">2023-03-23T08:41:51Z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974D8D2A8ED7470FA8DDFDDBB1124E61</vt:lpwstr>
  </property>
</Properties>
</file>