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7F9" w:rsidRDefault="00F437F9" w:rsidP="00F437F9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F437F9" w:rsidRDefault="00F437F9" w:rsidP="00F437F9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F437F9" w:rsidRDefault="00F437F9" w:rsidP="00F437F9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50"/>
        <w:gridCol w:w="1455"/>
        <w:gridCol w:w="1236"/>
        <w:gridCol w:w="1302"/>
        <w:gridCol w:w="1536"/>
        <w:gridCol w:w="1769"/>
      </w:tblGrid>
      <w:tr w:rsidR="00F437F9" w:rsidTr="00856ED2">
        <w:trPr>
          <w:trHeight w:val="833"/>
          <w:jc w:val="center"/>
        </w:trPr>
        <w:tc>
          <w:tcPr>
            <w:tcW w:w="466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4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4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100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F437F9" w:rsidTr="00856ED2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35B8A">
              <w:rPr>
                <w:rFonts w:hAnsi="宋体" w:hint="eastAsia"/>
                <w:szCs w:val="21"/>
              </w:rPr>
              <w:t>南宁中心血站</w:t>
            </w:r>
            <w:r>
              <w:rPr>
                <w:rFonts w:hAnsi="宋体" w:hint="eastAsia"/>
                <w:szCs w:val="21"/>
              </w:rPr>
              <w:t>2023</w:t>
            </w:r>
            <w:r w:rsidRPr="00635B8A">
              <w:rPr>
                <w:rFonts w:hAnsi="宋体" w:hint="eastAsia"/>
                <w:szCs w:val="21"/>
              </w:rPr>
              <w:t>年信息系统攻防演练服务</w:t>
            </w:r>
          </w:p>
        </w:tc>
        <w:tc>
          <w:tcPr>
            <w:tcW w:w="768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F437F9" w:rsidRDefault="00F437F9" w:rsidP="00856ED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437F9" w:rsidTr="00856ED2">
        <w:trPr>
          <w:trHeight w:hRule="exact" w:val="738"/>
          <w:jc w:val="center"/>
        </w:trPr>
        <w:tc>
          <w:tcPr>
            <w:tcW w:w="1" w:type="pct"/>
            <w:gridSpan w:val="6"/>
            <w:vAlign w:val="center"/>
          </w:tcPr>
          <w:p w:rsidR="00F437F9" w:rsidRPr="00072EF6" w:rsidRDefault="00F437F9" w:rsidP="00856ED2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说明：单项合</w:t>
            </w:r>
            <w:proofErr w:type="gramStart"/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价金额</w:t>
            </w:r>
            <w:proofErr w:type="gramEnd"/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不能超过最高限价85000元。</w:t>
            </w:r>
          </w:p>
        </w:tc>
      </w:tr>
    </w:tbl>
    <w:p w:rsidR="00F437F9" w:rsidRDefault="00F437F9" w:rsidP="00F437F9">
      <w:pPr>
        <w:pStyle w:val="a4"/>
        <w:rPr>
          <w:rFonts w:asciiTheme="minorEastAsia" w:hAnsiTheme="minorEastAsia" w:cstheme="minorEastAsia"/>
          <w:szCs w:val="21"/>
        </w:rPr>
      </w:pPr>
    </w:p>
    <w:p w:rsidR="00F437F9" w:rsidRDefault="00F437F9" w:rsidP="00F437F9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F437F9" w:rsidRDefault="00F437F9" w:rsidP="00F437F9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F437F9" w:rsidRDefault="00F437F9" w:rsidP="00F437F9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F437F9" w:rsidRDefault="00F437F9" w:rsidP="00F437F9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F437F9" w:rsidRDefault="00F437F9" w:rsidP="00F437F9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390436" w:rsidRPr="00F437F9" w:rsidRDefault="00390436"/>
    <w:sectPr w:rsidR="00390436" w:rsidRPr="00F437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7F9"/>
    <w:rsid w:val="00390436"/>
    <w:rsid w:val="00F4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437F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437F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F437F9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F437F9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F437F9"/>
    <w:rPr>
      <w:rFonts w:ascii="宋体" w:hAnsi="Courier New"/>
      <w:szCs w:val="20"/>
    </w:rPr>
  </w:style>
  <w:style w:type="table" w:styleId="a5">
    <w:name w:val="Table Grid"/>
    <w:basedOn w:val="a2"/>
    <w:qFormat/>
    <w:rsid w:val="00F437F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F437F9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F437F9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F437F9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F437F9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437F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437F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F437F9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F437F9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F437F9"/>
    <w:rPr>
      <w:rFonts w:ascii="宋体" w:hAnsi="Courier New"/>
      <w:szCs w:val="20"/>
    </w:rPr>
  </w:style>
  <w:style w:type="table" w:styleId="a5">
    <w:name w:val="Table Grid"/>
    <w:basedOn w:val="a2"/>
    <w:qFormat/>
    <w:rsid w:val="00F437F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F437F9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F437F9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F437F9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F437F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dell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2023-04-14T09:57:00Z</dcterms:created>
  <dcterms:modified xsi:type="dcterms:W3CDTF">2023-04-14T09:57:00Z</dcterms:modified>
</cp:coreProperties>
</file>