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640" w:rsidRPr="00037B7E" w:rsidRDefault="00D54640" w:rsidP="00D54640">
      <w:pPr>
        <w:pStyle w:val="a4"/>
        <w:jc w:val="left"/>
        <w:rPr>
          <w:bCs/>
          <w:sz w:val="28"/>
          <w:szCs w:val="28"/>
        </w:rPr>
      </w:pPr>
      <w:r w:rsidRPr="00037B7E">
        <w:rPr>
          <w:rFonts w:hint="eastAsia"/>
          <w:bCs/>
          <w:sz w:val="28"/>
          <w:szCs w:val="28"/>
        </w:rPr>
        <w:t>附件5</w:t>
      </w:r>
      <w:r>
        <w:rPr>
          <w:rFonts w:hint="eastAsia"/>
          <w:bCs/>
          <w:sz w:val="28"/>
          <w:szCs w:val="28"/>
        </w:rPr>
        <w:t>：</w:t>
      </w:r>
    </w:p>
    <w:p w:rsidR="00D54640" w:rsidRPr="00A77D06" w:rsidRDefault="00D54640" w:rsidP="00D54640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tbl>
      <w:tblPr>
        <w:tblStyle w:val="a5"/>
        <w:tblpPr w:leftFromText="180" w:rightFromText="180" w:vertAnchor="text" w:horzAnchor="page" w:tblpXSpec="center" w:tblpY="189"/>
        <w:tblOverlap w:val="never"/>
        <w:tblW w:w="4722" w:type="pct"/>
        <w:jc w:val="center"/>
        <w:tblLook w:val="04A0" w:firstRow="1" w:lastRow="0" w:firstColumn="1" w:lastColumn="0" w:noHBand="0" w:noVBand="1"/>
      </w:tblPr>
      <w:tblGrid>
        <w:gridCol w:w="750"/>
        <w:gridCol w:w="1455"/>
        <w:gridCol w:w="1236"/>
        <w:gridCol w:w="1302"/>
        <w:gridCol w:w="1536"/>
        <w:gridCol w:w="1769"/>
      </w:tblGrid>
      <w:tr w:rsidR="00D54640" w:rsidTr="008460F8">
        <w:trPr>
          <w:trHeight w:val="833"/>
          <w:jc w:val="center"/>
        </w:trPr>
        <w:tc>
          <w:tcPr>
            <w:tcW w:w="466" w:type="pct"/>
            <w:vAlign w:val="center"/>
          </w:tcPr>
          <w:p w:rsidR="00D54640" w:rsidRDefault="00D54640" w:rsidP="008460F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904" w:type="pct"/>
            <w:vAlign w:val="center"/>
          </w:tcPr>
          <w:p w:rsidR="00D54640" w:rsidRDefault="00D54640" w:rsidP="008460F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768" w:type="pct"/>
            <w:vAlign w:val="center"/>
          </w:tcPr>
          <w:p w:rsidR="00D54640" w:rsidRDefault="00D54640" w:rsidP="008460F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D54640" w:rsidRDefault="00D54640" w:rsidP="008460F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809" w:type="pct"/>
            <w:vAlign w:val="center"/>
          </w:tcPr>
          <w:p w:rsidR="00D54640" w:rsidRDefault="00D54640" w:rsidP="008460F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D54640" w:rsidRDefault="00D54640" w:rsidP="008460F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954" w:type="pct"/>
            <w:vAlign w:val="center"/>
          </w:tcPr>
          <w:p w:rsidR="00D54640" w:rsidRDefault="00D54640" w:rsidP="008460F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D54640" w:rsidRDefault="00D54640" w:rsidP="008460F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100" w:type="pct"/>
            <w:vAlign w:val="center"/>
          </w:tcPr>
          <w:p w:rsidR="00D54640" w:rsidRDefault="00D54640" w:rsidP="008460F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D54640" w:rsidTr="008460F8">
        <w:trPr>
          <w:trHeight w:hRule="exact" w:val="3954"/>
          <w:jc w:val="center"/>
        </w:trPr>
        <w:tc>
          <w:tcPr>
            <w:tcW w:w="465" w:type="pct"/>
            <w:vAlign w:val="center"/>
          </w:tcPr>
          <w:p w:rsidR="00D54640" w:rsidRDefault="00D54640" w:rsidP="008460F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903" w:type="pct"/>
            <w:vAlign w:val="center"/>
          </w:tcPr>
          <w:p w:rsidR="00D54640" w:rsidRDefault="00D54640" w:rsidP="008460F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2423AB">
              <w:rPr>
                <w:rFonts w:hAnsi="宋体" w:hint="eastAsia"/>
                <w:szCs w:val="21"/>
              </w:rPr>
              <w:t>南宁中心血站内部控制体系（2023年版）审核和编撰服务</w:t>
            </w:r>
          </w:p>
        </w:tc>
        <w:tc>
          <w:tcPr>
            <w:tcW w:w="768" w:type="pct"/>
            <w:vAlign w:val="center"/>
          </w:tcPr>
          <w:p w:rsidR="00D54640" w:rsidRDefault="00D54640" w:rsidP="008460F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809" w:type="pct"/>
            <w:vAlign w:val="center"/>
          </w:tcPr>
          <w:p w:rsidR="00D54640" w:rsidRDefault="00D54640" w:rsidP="008460F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53" w:type="pct"/>
            <w:vAlign w:val="center"/>
          </w:tcPr>
          <w:p w:rsidR="00D54640" w:rsidRDefault="00D54640" w:rsidP="008460F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99" w:type="pct"/>
            <w:vAlign w:val="center"/>
          </w:tcPr>
          <w:p w:rsidR="00D54640" w:rsidRDefault="00D54640" w:rsidP="008460F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D54640" w:rsidTr="008460F8">
        <w:trPr>
          <w:trHeight w:hRule="exact" w:val="738"/>
          <w:jc w:val="center"/>
        </w:trPr>
        <w:tc>
          <w:tcPr>
            <w:tcW w:w="1" w:type="pct"/>
            <w:gridSpan w:val="6"/>
            <w:vAlign w:val="center"/>
          </w:tcPr>
          <w:p w:rsidR="00D54640" w:rsidRPr="00072EF6" w:rsidRDefault="00D54640" w:rsidP="008460F8">
            <w:pPr>
              <w:pStyle w:val="a4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 w:rsidRPr="00072EF6">
              <w:rPr>
                <w:rFonts w:asciiTheme="minorEastAsia" w:hAnsiTheme="minorEastAsia" w:cstheme="minorEastAsia" w:hint="eastAsia"/>
                <w:b/>
                <w:szCs w:val="21"/>
              </w:rPr>
              <w:t>说明：单项合</w:t>
            </w:r>
            <w:proofErr w:type="gramStart"/>
            <w:r w:rsidRPr="00072EF6">
              <w:rPr>
                <w:rFonts w:asciiTheme="minorEastAsia" w:hAnsiTheme="minorEastAsia" w:cstheme="minorEastAsia" w:hint="eastAsia"/>
                <w:b/>
                <w:szCs w:val="21"/>
              </w:rPr>
              <w:t>价金额</w:t>
            </w:r>
            <w:proofErr w:type="gramEnd"/>
            <w:r w:rsidRPr="00072EF6">
              <w:rPr>
                <w:rFonts w:asciiTheme="minorEastAsia" w:hAnsiTheme="minorEastAsia" w:cstheme="minorEastAsia" w:hint="eastAsia"/>
                <w:b/>
                <w:szCs w:val="21"/>
              </w:rPr>
              <w:t>不能超过最高限价</w:t>
            </w:r>
            <w:r>
              <w:rPr>
                <w:rFonts w:asciiTheme="minorEastAsia" w:hAnsiTheme="minorEastAsia" w:cstheme="minorEastAsia" w:hint="eastAsia"/>
                <w:b/>
                <w:szCs w:val="21"/>
              </w:rPr>
              <w:t>98</w:t>
            </w:r>
            <w:r w:rsidRPr="00072EF6">
              <w:rPr>
                <w:rFonts w:asciiTheme="minorEastAsia" w:hAnsiTheme="minorEastAsia" w:cstheme="minorEastAsia" w:hint="eastAsia"/>
                <w:b/>
                <w:szCs w:val="21"/>
              </w:rPr>
              <w:t>000元。</w:t>
            </w:r>
          </w:p>
        </w:tc>
      </w:tr>
    </w:tbl>
    <w:p w:rsidR="00D54640" w:rsidRDefault="00D54640" w:rsidP="00D54640">
      <w:pPr>
        <w:pStyle w:val="a4"/>
        <w:rPr>
          <w:rFonts w:asciiTheme="minorEastAsia" w:hAnsiTheme="minorEastAsia" w:cstheme="minorEastAsia"/>
          <w:szCs w:val="21"/>
        </w:rPr>
      </w:pPr>
    </w:p>
    <w:p w:rsidR="00D54640" w:rsidRDefault="00D54640" w:rsidP="00D54640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D54640" w:rsidRDefault="00D54640" w:rsidP="00D54640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法定代表人或其被授权委托人（签字或盖章）：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</w:t>
      </w:r>
    </w:p>
    <w:p w:rsidR="00D54640" w:rsidRDefault="00D54640" w:rsidP="00D54640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365DAF" w:rsidRDefault="00D54640" w:rsidP="00D54640"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sectPr w:rsidR="00365D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640"/>
    <w:rsid w:val="00365DAF"/>
    <w:rsid w:val="00D5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D54640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5464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"/>
    <w:next w:val="4"/>
    <w:link w:val="Char"/>
    <w:qFormat/>
    <w:rsid w:val="00D54640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D54640"/>
    <w:rPr>
      <w:rFonts w:ascii="宋体" w:hAnsi="Courier New"/>
      <w:szCs w:val="20"/>
    </w:rPr>
  </w:style>
  <w:style w:type="table" w:styleId="a5">
    <w:name w:val="Table Grid"/>
    <w:basedOn w:val="a2"/>
    <w:qFormat/>
    <w:rsid w:val="00D54640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D54640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D54640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D54640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D54640"/>
    <w:rPr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D54640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D54640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5464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"/>
    <w:next w:val="4"/>
    <w:link w:val="Char"/>
    <w:qFormat/>
    <w:rsid w:val="00D54640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D54640"/>
    <w:rPr>
      <w:rFonts w:ascii="宋体" w:hAnsi="Courier New"/>
      <w:szCs w:val="20"/>
    </w:rPr>
  </w:style>
  <w:style w:type="table" w:styleId="a5">
    <w:name w:val="Table Grid"/>
    <w:basedOn w:val="a2"/>
    <w:qFormat/>
    <w:rsid w:val="00D54640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D54640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D54640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D54640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D54640"/>
    <w:rPr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D54640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>dell</Company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2023-05-12T08:24:00Z</dcterms:created>
  <dcterms:modified xsi:type="dcterms:W3CDTF">2023-05-12T08:24:00Z</dcterms:modified>
</cp:coreProperties>
</file>