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服务</w:t>
      </w:r>
      <w:r>
        <w:rPr>
          <w:rFonts w:hint="eastAsia"/>
          <w:b/>
          <w:sz w:val="28"/>
          <w:szCs w:val="28"/>
        </w:rPr>
        <w:t>采购需求一览表</w:t>
      </w:r>
    </w:p>
    <w:p>
      <w:pPr>
        <w:pStyle w:val="3"/>
        <w:numPr>
          <w:ilvl w:val="3"/>
          <w:numId w:val="0"/>
        </w:numPr>
      </w:pPr>
    </w:p>
    <w:tbl>
      <w:tblPr>
        <w:tblStyle w:val="7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242"/>
        <w:gridCol w:w="1144"/>
        <w:gridCol w:w="5134"/>
        <w:gridCol w:w="1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242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名称</w:t>
            </w: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 w:eastAsia="宋体"/>
                <w:b/>
                <w:bCs/>
                <w:szCs w:val="21"/>
              </w:rPr>
              <w:t>计量单位</w:t>
            </w:r>
          </w:p>
        </w:tc>
        <w:tc>
          <w:tcPr>
            <w:tcW w:w="5134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服务需求</w:t>
            </w:r>
            <w:r>
              <w:rPr>
                <w:rFonts w:hint="eastAsia"/>
                <w:b/>
                <w:bCs/>
                <w:szCs w:val="21"/>
              </w:rPr>
              <w:t>参数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242" w:type="dxa"/>
            <w:vAlign w:val="center"/>
          </w:tcPr>
          <w:p>
            <w:pPr>
              <w:jc w:val="left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维修及定期维护保养</w:t>
            </w: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5134" w:type="dxa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pStyle w:val="2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  <w:szCs w:val="21"/>
                <w:lang w:eastAsia="zh-CN"/>
              </w:rPr>
              <w:t>维修及定期维护保养：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提供一年两次：检查灯管使用寿命，电机风叶运行情况，负离子运行情况，紫外线灯管照射幅度，检查灯管、镇流器、过滤布、电路控制系统工作状态，检查整机是否运行正常，进（出）风口及外表清洁。（2）提供一年一次：深度清洁（电机、风叶、电路系统及机身内部除尘）。</w:t>
            </w:r>
          </w:p>
          <w:p>
            <w:pPr>
              <w:pStyle w:val="2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（3）对出现故障空气消毒机提供维修服务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空气消毒机总台数为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242" w:type="dxa"/>
            <w:vAlign w:val="center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紫外灯管</w:t>
            </w: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支</w:t>
            </w:r>
          </w:p>
        </w:tc>
        <w:tc>
          <w:tcPr>
            <w:tcW w:w="5134" w:type="dxa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pStyle w:val="2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2、所提供的维修配件必须符合国家相关规定，配件参数要等于或优于国家或者行业标准。</w:t>
            </w:r>
          </w:p>
          <w:p>
            <w:pPr>
              <w:pStyle w:val="2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保修期不低于1000个小时。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约250支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  <w:jc w:val="center"/>
        </w:trPr>
        <w:tc>
          <w:tcPr>
            <w:tcW w:w="676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2242" w:type="dxa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电子镇流器</w:t>
            </w: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5134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1、服务地点：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（1）.南宁市内：（南宁中心血站本部、南宁市内各捐血屋及采血车）；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（2）.县区：（横州市捐血屋、宾阳县捐血屋、武鸣区捐血屋、上林县捐血屋、马山县捐血屋、隆安县捐血屋）。</w:t>
            </w:r>
          </w:p>
          <w:p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2、所提供的维修配件必须符合国家相关规定，配件参数要等于或优于国家或者行业标准.</w:t>
            </w:r>
          </w:p>
          <w:p>
            <w:pPr>
              <w:jc w:val="left"/>
              <w:rPr>
                <w:rFonts w:eastAsia="宋体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3、保修期不低于6个月。</w:t>
            </w:r>
          </w:p>
        </w:tc>
        <w:tc>
          <w:tcPr>
            <w:tcW w:w="114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约100个</w:t>
            </w:r>
            <w:r>
              <w:rPr>
                <w:rFonts w:hint="eastAsia" w:ascii="宋体" w:hAnsi="宋体" w:eastAsia="宋体" w:cs="宋体"/>
                <w:szCs w:val="21"/>
              </w:rPr>
              <w:t>，最终以实际采购数量为准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5" w:hRule="exact"/>
          <w:jc w:val="center"/>
        </w:trPr>
        <w:tc>
          <w:tcPr>
            <w:tcW w:w="10338" w:type="dxa"/>
            <w:gridSpan w:val="5"/>
          </w:tcPr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一、合同签订期：自采购结果公告结束之日起7个日历日内。</w:t>
            </w:r>
          </w:p>
          <w:p>
            <w:pPr>
              <w:pStyle w:val="2"/>
              <w:spacing w:after="0" w:line="320" w:lineRule="exact"/>
              <w:rPr>
                <w:rFonts w:eastAsia="宋体"/>
              </w:rPr>
            </w:pPr>
            <w:r>
              <w:rPr>
                <w:rFonts w:hint="eastAsia"/>
              </w:rPr>
              <w:t>二、</w:t>
            </w:r>
            <w:r>
              <w:rPr>
                <w:rFonts w:hint="eastAsia"/>
                <w:lang w:val="en-US" w:eastAsia="zh-CN"/>
              </w:rPr>
              <w:t>服务</w:t>
            </w:r>
            <w:r>
              <w:rPr>
                <w:rFonts w:hint="eastAsia"/>
              </w:rPr>
              <w:t>期：签订合同后一年。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三、</w:t>
            </w:r>
            <w:r>
              <w:rPr>
                <w:rFonts w:hint="eastAsia"/>
                <w:lang w:val="en-US" w:eastAsia="zh-CN"/>
              </w:rPr>
              <w:t>服务</w:t>
            </w:r>
            <w:r>
              <w:rPr>
                <w:rFonts w:hint="eastAsia"/>
              </w:rPr>
              <w:t>地点：采购人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四、其他要求：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1、投标报价为采购人指定地点的现场</w:t>
            </w:r>
            <w:r>
              <w:rPr>
                <w:rFonts w:hint="eastAsia"/>
                <w:lang w:val="en-US" w:eastAsia="zh-CN"/>
              </w:rPr>
              <w:t>服务</w:t>
            </w:r>
            <w:r>
              <w:rPr>
                <w:rFonts w:hint="eastAsia"/>
              </w:rPr>
              <w:t>价，包括：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（1）</w:t>
            </w:r>
            <w:r>
              <w:rPr>
                <w:rFonts w:hint="eastAsia"/>
                <w:lang w:val="en-US" w:eastAsia="zh-CN"/>
              </w:rPr>
              <w:t>更换配件</w:t>
            </w:r>
            <w:r>
              <w:rPr>
                <w:rFonts w:hint="eastAsia"/>
              </w:rPr>
              <w:t>的价格；</w:t>
            </w:r>
          </w:p>
          <w:p>
            <w:pPr>
              <w:pStyle w:val="2"/>
              <w:spacing w:after="0" w:line="320" w:lineRule="exact"/>
            </w:pPr>
            <w:r>
              <w:rPr>
                <w:rFonts w:hint="eastAsia"/>
              </w:rPr>
              <w:t>（2）运输、售后服务等费用；</w:t>
            </w:r>
          </w:p>
          <w:p>
            <w:pPr>
              <w:pStyle w:val="2"/>
              <w:spacing w:after="0" w:line="320" w:lineRule="exact"/>
              <w:rPr>
                <w:rFonts w:hint="eastAsia"/>
              </w:rPr>
            </w:pPr>
            <w:r>
              <w:rPr>
                <w:rFonts w:hint="eastAsia"/>
              </w:rPr>
              <w:t>（3）必要的保险费用和各项税费；</w:t>
            </w:r>
          </w:p>
          <w:p>
            <w:pPr>
              <w:pStyle w:val="2"/>
              <w:spacing w:after="0" w:line="32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、其他未列维修配件，双份可以协商价格，达不成意见的采购方权选择其他服务商维修。</w:t>
            </w:r>
          </w:p>
          <w:p>
            <w:pPr>
              <w:pStyle w:val="2"/>
              <w:spacing w:after="0" w:line="32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、服务商在接到报修后应该在48小时内（南宁市外72小时内）完成维修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未能在约定时间能完成的采购方有权邀请其他服务商完成维修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一年内超过三次未按约定时间内完成服务的采购方有权解除本合同。</w:t>
            </w:r>
          </w:p>
          <w:p>
            <w:pPr>
              <w:pStyle w:val="2"/>
              <w:spacing w:after="0" w:line="32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、服务商在维修过程中应该确保设备和环境安全，提供服务的员工应该经过培训和取得相应的资格和授权，并确保工作中安全操作不发生安全事故。</w:t>
            </w:r>
          </w:p>
          <w:p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、付款方式：</w:t>
            </w: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val="en-US" w:eastAsia="zh-CN"/>
              </w:rPr>
              <w:t>1项费用在</w:t>
            </w:r>
            <w:r>
              <w:rPr>
                <w:rFonts w:hint="eastAsia"/>
              </w:rPr>
              <w:t>供应商</w:t>
            </w:r>
            <w:r>
              <w:rPr>
                <w:rFonts w:hint="eastAsia"/>
                <w:lang w:val="en-US" w:eastAsia="zh-CN"/>
              </w:rPr>
              <w:t>服务</w:t>
            </w:r>
            <w:r>
              <w:rPr>
                <w:rFonts w:hint="eastAsia"/>
              </w:rPr>
              <w:t>完毕并验收合格后，一次性支付</w:t>
            </w:r>
            <w:r>
              <w:rPr>
                <w:rFonts w:hint="eastAsia"/>
                <w:lang w:val="en-US" w:eastAsia="zh-CN"/>
              </w:rPr>
              <w:t>该次服务</w:t>
            </w:r>
            <w:r>
              <w:rPr>
                <w:rFonts w:hint="eastAsia"/>
              </w:rPr>
              <w:t>款</w:t>
            </w:r>
            <w:r>
              <w:rPr>
                <w:rFonts w:hint="eastAsia"/>
                <w:lang w:eastAsia="zh-CN"/>
              </w:rPr>
              <w:t>。其余配件费用可按照实际维修验完成并收后</w:t>
            </w:r>
            <w:r>
              <w:rPr>
                <w:rFonts w:hint="eastAsia"/>
                <w:lang w:val="en-US" w:eastAsia="zh-CN"/>
              </w:rPr>
              <w:t>20个工作日内付款</w:t>
            </w:r>
            <w:bookmarkStart w:id="0" w:name="_GoBack"/>
            <w:bookmarkEnd w:id="0"/>
            <w:r>
              <w:rPr>
                <w:rFonts w:hint="eastAsia"/>
              </w:rPr>
              <w:t>（付款前成交供应商需开具等额合规的增值税普通发票）。</w:t>
            </w:r>
          </w:p>
        </w:tc>
      </w:tr>
    </w:tbl>
    <w:p>
      <w:pPr>
        <w:rPr>
          <w:sz w:val="24"/>
        </w:rPr>
      </w:pPr>
      <w:r>
        <w:rPr>
          <w:rFonts w:hint="eastAsia"/>
          <w:sz w:val="24"/>
        </w:rPr>
        <w:t xml:space="preserve">                                         </w:t>
      </w:r>
    </w:p>
    <w:p>
      <w:pPr>
        <w:pStyle w:val="2"/>
      </w:pPr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iY2NkNjc0YmYyOWY0OGNkNzI0MjIxNTBiMTliMGYifQ=="/>
  </w:docVars>
  <w:rsids>
    <w:rsidRoot w:val="4F205215"/>
    <w:rsid w:val="000B4948"/>
    <w:rsid w:val="00102AC8"/>
    <w:rsid w:val="00172FA3"/>
    <w:rsid w:val="001B40E0"/>
    <w:rsid w:val="00836B50"/>
    <w:rsid w:val="01A8359E"/>
    <w:rsid w:val="0294188B"/>
    <w:rsid w:val="03661216"/>
    <w:rsid w:val="03E47CA3"/>
    <w:rsid w:val="060A38CF"/>
    <w:rsid w:val="06922B15"/>
    <w:rsid w:val="07385D1A"/>
    <w:rsid w:val="07CF46BB"/>
    <w:rsid w:val="08EB30F3"/>
    <w:rsid w:val="09B12778"/>
    <w:rsid w:val="0B70168E"/>
    <w:rsid w:val="0C232BA4"/>
    <w:rsid w:val="0C665759"/>
    <w:rsid w:val="0C985340"/>
    <w:rsid w:val="0E7242FC"/>
    <w:rsid w:val="0E903246"/>
    <w:rsid w:val="0FA42661"/>
    <w:rsid w:val="109323D8"/>
    <w:rsid w:val="1158509E"/>
    <w:rsid w:val="128838A2"/>
    <w:rsid w:val="13487DD3"/>
    <w:rsid w:val="13F015BE"/>
    <w:rsid w:val="15BF56EC"/>
    <w:rsid w:val="16445BF1"/>
    <w:rsid w:val="16A3500D"/>
    <w:rsid w:val="17B648CC"/>
    <w:rsid w:val="17DD7CEA"/>
    <w:rsid w:val="17F95D84"/>
    <w:rsid w:val="1A815666"/>
    <w:rsid w:val="1B542D7A"/>
    <w:rsid w:val="1C9F6DCC"/>
    <w:rsid w:val="1CDC12A6"/>
    <w:rsid w:val="1D1B54F2"/>
    <w:rsid w:val="1DDC2BB3"/>
    <w:rsid w:val="20560211"/>
    <w:rsid w:val="221C145F"/>
    <w:rsid w:val="22F26962"/>
    <w:rsid w:val="274E294E"/>
    <w:rsid w:val="27E223A7"/>
    <w:rsid w:val="294E4D49"/>
    <w:rsid w:val="29A6442A"/>
    <w:rsid w:val="29BF1D06"/>
    <w:rsid w:val="2A4115D7"/>
    <w:rsid w:val="2A8F53BC"/>
    <w:rsid w:val="2ACA2711"/>
    <w:rsid w:val="2D4744ED"/>
    <w:rsid w:val="2F0F103A"/>
    <w:rsid w:val="326A2A2B"/>
    <w:rsid w:val="340C20A8"/>
    <w:rsid w:val="352460F7"/>
    <w:rsid w:val="377753EA"/>
    <w:rsid w:val="3781684D"/>
    <w:rsid w:val="38B56F92"/>
    <w:rsid w:val="39773EAF"/>
    <w:rsid w:val="3A345DF9"/>
    <w:rsid w:val="3A7E52C6"/>
    <w:rsid w:val="3BC431AC"/>
    <w:rsid w:val="3C05032F"/>
    <w:rsid w:val="3CE36C68"/>
    <w:rsid w:val="3D113FF3"/>
    <w:rsid w:val="414A5F02"/>
    <w:rsid w:val="434B7D0F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A92EAB"/>
    <w:rsid w:val="4CED4BCD"/>
    <w:rsid w:val="4F205215"/>
    <w:rsid w:val="4FAC4349"/>
    <w:rsid w:val="4FB32ED7"/>
    <w:rsid w:val="518C60C3"/>
    <w:rsid w:val="52D04595"/>
    <w:rsid w:val="53E01823"/>
    <w:rsid w:val="54470122"/>
    <w:rsid w:val="55FA1DFC"/>
    <w:rsid w:val="5A404D47"/>
    <w:rsid w:val="5AD15ECD"/>
    <w:rsid w:val="5C7008F6"/>
    <w:rsid w:val="5D9F1AFA"/>
    <w:rsid w:val="5DAD189A"/>
    <w:rsid w:val="5F856759"/>
    <w:rsid w:val="5FDD4F84"/>
    <w:rsid w:val="60F46F9A"/>
    <w:rsid w:val="610B7AF6"/>
    <w:rsid w:val="615B33D0"/>
    <w:rsid w:val="628B7F2D"/>
    <w:rsid w:val="62A274F4"/>
    <w:rsid w:val="63404289"/>
    <w:rsid w:val="64547CB0"/>
    <w:rsid w:val="65402807"/>
    <w:rsid w:val="65F12DB4"/>
    <w:rsid w:val="66212E26"/>
    <w:rsid w:val="663F7C66"/>
    <w:rsid w:val="696574CD"/>
    <w:rsid w:val="69E4180E"/>
    <w:rsid w:val="6B0D5727"/>
    <w:rsid w:val="70890214"/>
    <w:rsid w:val="712832C6"/>
    <w:rsid w:val="71A0543F"/>
    <w:rsid w:val="72C23E89"/>
    <w:rsid w:val="72D30BCC"/>
    <w:rsid w:val="7429587D"/>
    <w:rsid w:val="75695C4F"/>
    <w:rsid w:val="76D61216"/>
    <w:rsid w:val="772067E2"/>
    <w:rsid w:val="77560455"/>
    <w:rsid w:val="77766964"/>
    <w:rsid w:val="7AE91D0C"/>
    <w:rsid w:val="7B814097"/>
    <w:rsid w:val="7C55517F"/>
    <w:rsid w:val="7EE91006"/>
    <w:rsid w:val="7F10465E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1011</Words>
  <Characters>1021</Characters>
  <Lines>11</Lines>
  <Paragraphs>3</Paragraphs>
  <TotalTime>6</TotalTime>
  <ScaleCrop>false</ScaleCrop>
  <LinksUpToDate>false</LinksUpToDate>
  <CharactersWithSpaces>1072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cp:lastPrinted>2022-10-14T09:11:00Z</cp:lastPrinted>
  <dcterms:modified xsi:type="dcterms:W3CDTF">2023-06-15T07:19:43Z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6967E9B75EBA467580B85EBC37C4B9AA_13</vt:lpwstr>
  </property>
</Properties>
</file>