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/>
          <w:color w:val="auto"/>
          <w:sz w:val="28"/>
          <w:szCs w:val="28"/>
          <w:highlight w:val="none"/>
        </w:rPr>
        <w:t>附件</w:t>
      </w:r>
      <w:r>
        <w:rPr>
          <w:rFonts w:hint="eastAsia"/>
          <w:color w:val="auto"/>
          <w:sz w:val="28"/>
          <w:szCs w:val="28"/>
          <w:highlight w:val="none"/>
          <w:lang w:val="en-US" w:eastAsia="zh-CN"/>
        </w:rPr>
        <w:t>3</w:t>
      </w:r>
      <w:bookmarkStart w:id="0" w:name="_GoBack"/>
      <w:bookmarkEnd w:id="0"/>
    </w:p>
    <w:p>
      <w:pPr>
        <w:pStyle w:val="4"/>
        <w:jc w:val="center"/>
        <w:rPr>
          <w:b/>
          <w:color w:val="auto"/>
          <w:sz w:val="32"/>
          <w:highlight w:val="none"/>
        </w:rPr>
      </w:pPr>
      <w:r>
        <w:rPr>
          <w:rFonts w:hint="eastAsia"/>
          <w:b/>
          <w:color w:val="auto"/>
          <w:sz w:val="32"/>
          <w:highlight w:val="none"/>
        </w:rPr>
        <w:t>报价表</w:t>
      </w:r>
    </w:p>
    <w:p>
      <w:pPr>
        <w:adjustRightInd w:val="0"/>
        <w:spacing w:line="400" w:lineRule="exact"/>
        <w:ind w:firstLine="435"/>
        <w:rPr>
          <w:rFonts w:ascii="仿宋" w:hAnsi="仿宋" w:eastAsia="仿宋"/>
          <w:color w:val="auto"/>
          <w:sz w:val="24"/>
          <w:highlight w:val="none"/>
        </w:rPr>
      </w:pPr>
      <w:r>
        <w:rPr>
          <w:rFonts w:hint="eastAsia"/>
          <w:b/>
          <w:color w:val="auto"/>
          <w:sz w:val="24"/>
          <w:highlight w:val="none"/>
        </w:rPr>
        <w:t>我公司</w:t>
      </w:r>
      <w:r>
        <w:rPr>
          <w:b/>
          <w:color w:val="auto"/>
          <w:sz w:val="24"/>
          <w:highlight w:val="none"/>
        </w:rPr>
        <w:t>已</w:t>
      </w:r>
      <w:r>
        <w:rPr>
          <w:rFonts w:hint="eastAsia"/>
          <w:b/>
          <w:color w:val="auto"/>
          <w:sz w:val="24"/>
          <w:highlight w:val="none"/>
        </w:rPr>
        <w:t>认真</w:t>
      </w:r>
      <w:r>
        <w:rPr>
          <w:b/>
          <w:color w:val="auto"/>
          <w:sz w:val="24"/>
          <w:highlight w:val="none"/>
        </w:rPr>
        <w:t>阅读了</w:t>
      </w:r>
      <w:r>
        <w:rPr>
          <w:rFonts w:hint="eastAsia"/>
          <w:b/>
          <w:color w:val="auto"/>
          <w:sz w:val="24"/>
          <w:highlight w:val="none"/>
          <w:lang w:val="en-US" w:eastAsia="zh-CN"/>
        </w:rPr>
        <w:t>南宁中心血站2020-2021年全国无偿献血奉献奖证书投递服务</w:t>
      </w:r>
      <w:r>
        <w:rPr>
          <w:rFonts w:hint="eastAsia"/>
          <w:b/>
          <w:color w:val="auto"/>
          <w:sz w:val="24"/>
          <w:highlight w:val="none"/>
        </w:rPr>
        <w:t>采购公告</w:t>
      </w:r>
      <w:r>
        <w:rPr>
          <w:b/>
          <w:color w:val="auto"/>
          <w:sz w:val="24"/>
          <w:highlight w:val="none"/>
        </w:rPr>
        <w:t>，</w:t>
      </w:r>
      <w:r>
        <w:rPr>
          <w:rFonts w:hint="eastAsia"/>
          <w:b/>
          <w:color w:val="auto"/>
          <w:sz w:val="24"/>
          <w:highlight w:val="none"/>
        </w:rPr>
        <w:t>我方完全理解并</w:t>
      </w:r>
      <w:r>
        <w:rPr>
          <w:b/>
          <w:color w:val="auto"/>
          <w:sz w:val="24"/>
          <w:highlight w:val="none"/>
        </w:rPr>
        <w:t>接受</w:t>
      </w:r>
      <w:r>
        <w:rPr>
          <w:rFonts w:hint="eastAsia"/>
          <w:b/>
          <w:color w:val="auto"/>
          <w:sz w:val="24"/>
          <w:highlight w:val="none"/>
        </w:rPr>
        <w:t>贵方本次采购内容和要求，在满足采购人商务条款的需求下，参与该项目</w:t>
      </w:r>
      <w:r>
        <w:rPr>
          <w:b/>
          <w:color w:val="auto"/>
          <w:sz w:val="24"/>
          <w:highlight w:val="none"/>
        </w:rPr>
        <w:t>报价</w:t>
      </w:r>
      <w:r>
        <w:rPr>
          <w:rFonts w:hint="eastAsia"/>
          <w:b/>
          <w:color w:val="auto"/>
          <w:sz w:val="24"/>
          <w:highlight w:val="none"/>
        </w:rPr>
        <w:t>。</w:t>
      </w:r>
    </w:p>
    <w:p>
      <w:pPr>
        <w:pStyle w:val="4"/>
        <w:rPr>
          <w:rFonts w:asciiTheme="minorEastAsia" w:hAnsiTheme="minorEastAsia" w:cstheme="minorEastAsia"/>
          <w:color w:val="auto"/>
          <w:szCs w:val="21"/>
          <w:highlight w:val="none"/>
        </w:rPr>
      </w:pPr>
    </w:p>
    <w:tbl>
      <w:tblPr>
        <w:tblStyle w:val="6"/>
        <w:tblpPr w:leftFromText="180" w:rightFromText="180" w:vertAnchor="text" w:horzAnchor="page" w:tblpXSpec="center" w:tblpY="189"/>
        <w:tblOverlap w:val="never"/>
        <w:tblW w:w="510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3"/>
        <w:gridCol w:w="2356"/>
        <w:gridCol w:w="1683"/>
        <w:gridCol w:w="1439"/>
        <w:gridCol w:w="1533"/>
        <w:gridCol w:w="11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303" w:type="pct"/>
            <w:vAlign w:val="center"/>
          </w:tcPr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color w:val="auto"/>
                <w:kern w:val="0"/>
                <w:sz w:val="20"/>
                <w:szCs w:val="21"/>
                <w:highlight w:val="none"/>
              </w:rPr>
            </w:pPr>
            <w:r>
              <w:rPr>
                <w:rFonts w:hint="eastAsia" w:eastAsia="宋体" w:asciiTheme="minorEastAsia" w:hAnsiTheme="minorEastAsia" w:cstheme="minorEastAsia"/>
                <w:color w:val="auto"/>
                <w:kern w:val="0"/>
                <w:sz w:val="20"/>
                <w:szCs w:val="21"/>
                <w:highlight w:val="none"/>
              </w:rPr>
              <w:t>项号</w:t>
            </w:r>
          </w:p>
        </w:tc>
        <w:tc>
          <w:tcPr>
            <w:tcW w:w="1420" w:type="pct"/>
            <w:vAlign w:val="center"/>
          </w:tcPr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color w:val="auto"/>
                <w:kern w:val="0"/>
                <w:sz w:val="20"/>
                <w:szCs w:val="21"/>
                <w:highlight w:val="none"/>
              </w:rPr>
            </w:pPr>
            <w:r>
              <w:rPr>
                <w:rFonts w:hint="eastAsia" w:eastAsia="宋体" w:asciiTheme="minorEastAsia" w:hAnsiTheme="minorEastAsia" w:cstheme="minorEastAsia"/>
                <w:color w:val="auto"/>
                <w:kern w:val="0"/>
                <w:sz w:val="20"/>
                <w:szCs w:val="21"/>
                <w:highlight w:val="none"/>
              </w:rPr>
              <w:t>服务名称</w:t>
            </w:r>
          </w:p>
        </w:tc>
        <w:tc>
          <w:tcPr>
            <w:tcW w:w="1015" w:type="pct"/>
            <w:vAlign w:val="center"/>
          </w:tcPr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color w:val="auto"/>
                <w:kern w:val="0"/>
                <w:sz w:val="20"/>
                <w:szCs w:val="21"/>
                <w:highlight w:val="none"/>
              </w:rPr>
            </w:pPr>
            <w:r>
              <w:rPr>
                <w:rFonts w:hint="eastAsia" w:eastAsia="宋体" w:asciiTheme="minorEastAsia" w:hAnsiTheme="minorEastAsia" w:cstheme="minorEastAsia"/>
                <w:color w:val="auto"/>
                <w:kern w:val="0"/>
                <w:sz w:val="20"/>
                <w:szCs w:val="21"/>
                <w:highlight w:val="none"/>
              </w:rPr>
              <w:t>数量</w:t>
            </w:r>
          </w:p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color w:val="auto"/>
                <w:kern w:val="0"/>
                <w:sz w:val="20"/>
                <w:szCs w:val="21"/>
                <w:highlight w:val="none"/>
              </w:rPr>
            </w:pPr>
            <w:r>
              <w:rPr>
                <w:rFonts w:hint="eastAsia" w:eastAsia="宋体" w:asciiTheme="minorEastAsia" w:hAnsiTheme="minorEastAsia" w:cstheme="minorEastAsia"/>
                <w:color w:val="auto"/>
                <w:kern w:val="0"/>
                <w:sz w:val="20"/>
                <w:szCs w:val="21"/>
                <w:highlight w:val="none"/>
              </w:rPr>
              <w:t>①</w:t>
            </w:r>
          </w:p>
        </w:tc>
        <w:tc>
          <w:tcPr>
            <w:tcW w:w="868" w:type="pct"/>
            <w:vAlign w:val="center"/>
          </w:tcPr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color w:val="auto"/>
                <w:kern w:val="0"/>
                <w:sz w:val="20"/>
                <w:szCs w:val="21"/>
                <w:highlight w:val="none"/>
              </w:rPr>
            </w:pPr>
            <w:r>
              <w:rPr>
                <w:rFonts w:hint="eastAsia" w:eastAsia="宋体" w:asciiTheme="minorEastAsia" w:hAnsiTheme="minorEastAsia" w:cstheme="minorEastAsia"/>
                <w:color w:val="auto"/>
                <w:kern w:val="0"/>
                <w:sz w:val="20"/>
                <w:szCs w:val="21"/>
                <w:highlight w:val="none"/>
              </w:rPr>
              <w:t>单价（元）</w:t>
            </w:r>
          </w:p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color w:val="auto"/>
                <w:kern w:val="0"/>
                <w:sz w:val="20"/>
                <w:szCs w:val="21"/>
                <w:highlight w:val="none"/>
              </w:rPr>
            </w:pPr>
            <w:r>
              <w:rPr>
                <w:rFonts w:hint="eastAsia" w:eastAsia="宋体" w:asciiTheme="minorEastAsia" w:hAnsiTheme="minorEastAsia" w:cstheme="minorEastAsia"/>
                <w:color w:val="auto"/>
                <w:kern w:val="0"/>
                <w:sz w:val="20"/>
                <w:szCs w:val="21"/>
                <w:highlight w:val="none"/>
              </w:rPr>
              <w:t>②</w:t>
            </w:r>
          </w:p>
        </w:tc>
        <w:tc>
          <w:tcPr>
            <w:tcW w:w="924" w:type="pct"/>
            <w:vAlign w:val="center"/>
          </w:tcPr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color w:val="auto"/>
                <w:kern w:val="0"/>
                <w:sz w:val="20"/>
                <w:szCs w:val="21"/>
                <w:highlight w:val="none"/>
              </w:rPr>
            </w:pPr>
            <w:r>
              <w:rPr>
                <w:rFonts w:hint="eastAsia" w:eastAsia="宋体" w:asciiTheme="minorEastAsia" w:hAnsiTheme="minorEastAsia" w:cstheme="minorEastAsia"/>
                <w:color w:val="auto"/>
                <w:kern w:val="0"/>
                <w:sz w:val="20"/>
                <w:szCs w:val="21"/>
                <w:highlight w:val="none"/>
              </w:rPr>
              <w:t>单项合价（元）</w:t>
            </w:r>
          </w:p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color w:val="auto"/>
                <w:kern w:val="0"/>
                <w:sz w:val="20"/>
                <w:szCs w:val="21"/>
                <w:highlight w:val="none"/>
              </w:rPr>
            </w:pPr>
            <w:r>
              <w:rPr>
                <w:rFonts w:hint="eastAsia" w:eastAsia="宋体" w:asciiTheme="minorEastAsia" w:hAnsiTheme="minorEastAsia" w:cstheme="minorEastAsia"/>
                <w:color w:val="auto"/>
                <w:kern w:val="0"/>
                <w:sz w:val="20"/>
                <w:szCs w:val="21"/>
                <w:highlight w:val="none"/>
              </w:rPr>
              <w:t>③=①×②</w:t>
            </w:r>
          </w:p>
        </w:tc>
        <w:tc>
          <w:tcPr>
            <w:tcW w:w="470" w:type="pct"/>
            <w:vAlign w:val="center"/>
          </w:tcPr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color w:val="auto"/>
                <w:kern w:val="0"/>
                <w:sz w:val="20"/>
                <w:szCs w:val="21"/>
                <w:highlight w:val="none"/>
              </w:rPr>
            </w:pPr>
            <w:r>
              <w:rPr>
                <w:rFonts w:hint="eastAsia" w:eastAsia="宋体" w:asciiTheme="minorEastAsia" w:hAnsiTheme="minorEastAsia" w:cstheme="minorEastAsia"/>
                <w:color w:val="auto"/>
                <w:kern w:val="0"/>
                <w:sz w:val="20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9" w:hRule="exact"/>
          <w:jc w:val="center"/>
        </w:trPr>
        <w:tc>
          <w:tcPr>
            <w:tcW w:w="303" w:type="pct"/>
            <w:vAlign w:val="center"/>
          </w:tcPr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color w:val="auto"/>
                <w:kern w:val="0"/>
                <w:sz w:val="20"/>
                <w:szCs w:val="21"/>
                <w:highlight w:val="none"/>
              </w:rPr>
            </w:pPr>
            <w:r>
              <w:rPr>
                <w:rFonts w:hint="eastAsia" w:eastAsia="宋体" w:asciiTheme="minorEastAsia" w:hAnsiTheme="minorEastAsia" w:cstheme="minorEastAsia"/>
                <w:color w:val="auto"/>
                <w:kern w:val="0"/>
                <w:sz w:val="20"/>
                <w:szCs w:val="21"/>
                <w:highlight w:val="none"/>
              </w:rPr>
              <w:t>1</w:t>
            </w:r>
          </w:p>
        </w:tc>
        <w:tc>
          <w:tcPr>
            <w:tcW w:w="1420" w:type="pct"/>
            <w:vAlign w:val="center"/>
          </w:tcPr>
          <w:p>
            <w:pPr>
              <w:spacing w:line="276" w:lineRule="auto"/>
              <w:jc w:val="center"/>
              <w:rPr>
                <w:rFonts w:eastAsia="宋体" w:asciiTheme="minorEastAsia" w:hAnsiTheme="minorEastAsia" w:cstheme="minorEastAsia"/>
                <w:color w:val="auto"/>
                <w:kern w:val="0"/>
                <w:sz w:val="20"/>
                <w:szCs w:val="21"/>
                <w:highlight w:val="none"/>
              </w:rPr>
            </w:pPr>
            <w:r>
              <w:rPr>
                <w:rFonts w:hint="eastAsia" w:eastAsia="宋体" w:asciiTheme="minorEastAsia" w:hAnsiTheme="minorEastAsia" w:cstheme="minorEastAsia"/>
                <w:color w:val="auto"/>
                <w:kern w:val="0"/>
                <w:sz w:val="20"/>
                <w:szCs w:val="21"/>
                <w:highlight w:val="none"/>
              </w:rPr>
              <w:t>南宁中心血站2020-2021年全国无偿献血奉献奖证书投递服务</w:t>
            </w:r>
          </w:p>
        </w:tc>
        <w:tc>
          <w:tcPr>
            <w:tcW w:w="1015" w:type="pct"/>
            <w:vAlign w:val="center"/>
          </w:tcPr>
          <w:p>
            <w:pPr>
              <w:pStyle w:val="4"/>
              <w:jc w:val="center"/>
              <w:rPr>
                <w:rFonts w:eastAsia="宋体" w:asciiTheme="minorEastAsia" w:hAnsiTheme="minorEastAsia" w:cstheme="minorEastAsia"/>
                <w:color w:val="auto"/>
                <w:kern w:val="0"/>
                <w:sz w:val="20"/>
                <w:szCs w:val="21"/>
                <w:highlight w:val="none"/>
              </w:rPr>
            </w:pPr>
            <w:r>
              <w:rPr>
                <w:rFonts w:hint="eastAsia" w:eastAsia="宋体" w:asciiTheme="minorEastAsia" w:hAnsiTheme="minorEastAsia" w:cstheme="minorEastAsia"/>
                <w:color w:val="auto"/>
                <w:kern w:val="0"/>
                <w:sz w:val="20"/>
                <w:szCs w:val="21"/>
                <w:highlight w:val="none"/>
              </w:rPr>
              <w:t>1项</w:t>
            </w:r>
          </w:p>
        </w:tc>
        <w:tc>
          <w:tcPr>
            <w:tcW w:w="868" w:type="pct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color w:val="auto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924" w:type="pct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color w:val="auto"/>
                <w:kern w:val="0"/>
                <w:sz w:val="20"/>
                <w:szCs w:val="21"/>
                <w:highlight w:val="none"/>
              </w:rPr>
            </w:pPr>
          </w:p>
        </w:tc>
        <w:tc>
          <w:tcPr>
            <w:tcW w:w="470" w:type="pct"/>
            <w:vAlign w:val="center"/>
          </w:tcPr>
          <w:p>
            <w:pPr>
              <w:pStyle w:val="4"/>
              <w:rPr>
                <w:rFonts w:eastAsia="宋体" w:asciiTheme="minorEastAsia" w:hAnsiTheme="minorEastAsia" w:cstheme="minorEastAsia"/>
                <w:color w:val="auto"/>
                <w:kern w:val="0"/>
                <w:sz w:val="2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pStyle w:val="2"/>
              <w:numPr>
                <w:ilvl w:val="0"/>
                <w:numId w:val="0"/>
              </w:numPr>
              <w:outlineLvl w:val="3"/>
              <w:rPr>
                <w:rFonts w:cs="Times New Roman" w:asciiTheme="minorEastAsia" w:hAnsiTheme="minorEastAsia" w:eastAsiaTheme="minorEastAsia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color w:val="auto"/>
                <w:sz w:val="21"/>
                <w:szCs w:val="21"/>
                <w:highlight w:val="none"/>
              </w:rPr>
              <w:t>说明：单项合价金额不能超过最高限价</w:t>
            </w:r>
            <w:r>
              <w:rPr>
                <w:rFonts w:hint="eastAsia" w:cs="Times New Roman" w:asciiTheme="minorEastAsia" w:hAnsiTheme="minorEastAsia" w:eastAsiaTheme="minorEastAsia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32400.00</w:t>
            </w:r>
            <w:r>
              <w:rPr>
                <w:rFonts w:hint="eastAsia" w:cs="Times New Roman" w:asciiTheme="minorEastAsia" w:hAnsiTheme="minorEastAsia" w:eastAsiaTheme="minorEastAsia"/>
                <w:b/>
                <w:color w:val="auto"/>
                <w:sz w:val="21"/>
                <w:szCs w:val="21"/>
                <w:highlight w:val="none"/>
              </w:rPr>
              <w:t>元。</w:t>
            </w:r>
          </w:p>
        </w:tc>
      </w:tr>
    </w:tbl>
    <w:p>
      <w:pPr>
        <w:pStyle w:val="4"/>
        <w:spacing w:line="600" w:lineRule="exact"/>
        <w:rPr>
          <w:rFonts w:hint="eastAsia" w:asciiTheme="minorEastAsia" w:hAnsiTheme="minorEastAsia" w:cstheme="minorEastAsia"/>
          <w:color w:val="auto"/>
          <w:szCs w:val="21"/>
          <w:highlight w:val="none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color w:val="auto"/>
          <w:szCs w:val="21"/>
          <w:highlight w:val="none"/>
          <w:u w:val="single"/>
        </w:rPr>
      </w:pPr>
      <w:r>
        <w:rPr>
          <w:rFonts w:hint="eastAsia" w:asciiTheme="minorEastAsia" w:hAnsiTheme="minorEastAsia" w:cstheme="minorEastAsia"/>
          <w:color w:val="auto"/>
          <w:szCs w:val="21"/>
          <w:highlight w:val="none"/>
        </w:rPr>
        <w:t>供应商（盖单位公章）：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color w:val="auto"/>
          <w:szCs w:val="21"/>
          <w:highlight w:val="none"/>
        </w:rPr>
      </w:pPr>
      <w:r>
        <w:rPr>
          <w:rFonts w:hint="eastAsia" w:asciiTheme="minorEastAsia" w:hAnsiTheme="minorEastAsia" w:cstheme="minorEastAsia"/>
          <w:color w:val="auto"/>
          <w:szCs w:val="21"/>
          <w:highlight w:val="none"/>
        </w:rPr>
        <w:t>法定代表人或其委托代理人（签字或盖章）：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color w:val="auto"/>
          <w:szCs w:val="21"/>
          <w:highlight w:val="none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color w:val="auto"/>
          <w:spacing w:val="15"/>
          <w:sz w:val="32"/>
          <w:szCs w:val="32"/>
          <w:highlight w:val="none"/>
          <w:shd w:val="clear" w:color="auto" w:fill="FFFFFF"/>
        </w:rPr>
      </w:pPr>
      <w:r>
        <w:rPr>
          <w:rFonts w:hint="eastAsia" w:asciiTheme="minorEastAsia" w:hAnsiTheme="minorEastAsia" w:cstheme="minorEastAsia"/>
          <w:color w:val="auto"/>
          <w:szCs w:val="21"/>
          <w:highlight w:val="none"/>
        </w:rPr>
        <w:t>注：表格内容均需按要求填写并盖章，不得留空，否则按响应无效处理。</w:t>
      </w:r>
    </w:p>
    <w:p>
      <w:pPr>
        <w:pStyle w:val="3"/>
        <w:rPr>
          <w:rFonts w:ascii="仿宋_GB2312" w:hAnsi="宋体" w:eastAsia="仿宋_GB2312" w:cs="仿宋_GB2312"/>
          <w:color w:val="auto"/>
          <w:spacing w:val="15"/>
          <w:sz w:val="32"/>
          <w:szCs w:val="32"/>
          <w:highlight w:val="none"/>
          <w:shd w:val="clear" w:color="auto" w:fill="FFFFFF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1OTYxMGJlMWJmNjExY2U0NjhkNjQyNTliMDRjN2UifQ=="/>
  </w:docVars>
  <w:rsids>
    <w:rsidRoot w:val="2FF82A44"/>
    <w:rsid w:val="2FF82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2023-08-10T01:02:00Z</dcterms:created>
  <dc:creator>WPS</dc:creator>
  <cp:lastModifiedBy>WPS</cp:lastModifiedBy>
  <dcterms:modified xsi:type="dcterms:W3CDTF">2023-08-10T01:03:51Z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08BF9606D0A64808AC333F7DB6FC3A5C_11</vt:lpwstr>
  </property>
</Properties>
</file>