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outlineLvl w:val="0"/>
        <w:rPr>
          <w:rFonts w:asciiTheme="minorEastAsia" w:hAnsiTheme="minorEastAsia"/>
          <w:sz w:val="28"/>
          <w:szCs w:val="28"/>
        </w:rPr>
      </w:pPr>
      <w:bookmarkStart w:id="0" w:name="_Toc27988011"/>
      <w:r>
        <w:rPr>
          <w:rFonts w:hint="eastAsia" w:asciiTheme="minorEastAsia" w:hAnsiTheme="minorEastAsia"/>
          <w:sz w:val="28"/>
          <w:szCs w:val="28"/>
        </w:rPr>
        <w:t>附件1：</w:t>
      </w:r>
      <w:bookmarkStart w:id="1" w:name="_GoBack"/>
      <w:bookmarkEnd w:id="1"/>
    </w:p>
    <w:bookmarkEnd w:id="0"/>
    <w:p>
      <w:pPr>
        <w:pStyle w:val="5"/>
        <w:jc w:val="center"/>
        <w:outlineLvl w:val="0"/>
        <w:rPr>
          <w:rFonts w:ascii="Times New Roman" w:hAnsi="Times New Roman"/>
          <w:b/>
          <w:sz w:val="36"/>
        </w:rPr>
      </w:pPr>
      <w:r>
        <w:rPr>
          <w:rFonts w:hint="eastAsia" w:ascii="Times New Roman" w:hAnsi="Times New Roman"/>
          <w:b/>
          <w:sz w:val="36"/>
        </w:rPr>
        <w:t>采购需求一览表</w:t>
      </w:r>
    </w:p>
    <w:p>
      <w:pPr>
        <w:pStyle w:val="5"/>
        <w:ind w:left="632" w:hanging="632" w:hangingChars="300"/>
        <w:rPr>
          <w:b/>
        </w:rPr>
      </w:pPr>
      <w:r>
        <w:rPr>
          <w:rFonts w:hint="eastAsia"/>
          <w:b/>
        </w:rPr>
        <w:t>说明：本采购需求一览表中标注★号的内容为实质性要求和条件，响应人必须满足或优于，不满足或负偏离视为无效响应。</w:t>
      </w:r>
    </w:p>
    <w:tbl>
      <w:tblPr>
        <w:tblStyle w:val="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748"/>
        <w:gridCol w:w="614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bCs/>
              </w:rPr>
            </w:pPr>
            <w:r>
              <w:rPr>
                <w:rFonts w:hint="eastAsia" w:ascii="宋体" w:hAnsi="宋体" w:cs="宋体"/>
                <w:b/>
                <w:bCs/>
              </w:rPr>
              <w:t>数量</w:t>
            </w:r>
          </w:p>
        </w:tc>
        <w:tc>
          <w:tcPr>
            <w:tcW w:w="748"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预算</w:t>
            </w:r>
          </w:p>
        </w:tc>
        <w:tc>
          <w:tcPr>
            <w:tcW w:w="6147" w:type="dxa"/>
            <w:tcBorders>
              <w:top w:val="single" w:color="auto" w:sz="4" w:space="0"/>
              <w:left w:val="single" w:color="auto" w:sz="4" w:space="0"/>
              <w:bottom w:val="single" w:color="auto" w:sz="4" w:space="0"/>
            </w:tcBorders>
            <w:vAlign w:val="center"/>
          </w:tcPr>
          <w:p>
            <w:pPr>
              <w:jc w:val="center"/>
              <w:rPr>
                <w:rFonts w:ascii="宋体" w:cs="Times New Roman"/>
                <w:b/>
                <w:bCs/>
              </w:rPr>
            </w:pPr>
            <w:r>
              <w:rPr>
                <w:rFonts w:hint="eastAsia" w:ascii="宋体" w:hAnsi="宋体" w:cs="宋体"/>
                <w:b/>
                <w:bCs/>
              </w:rPr>
              <w:t>服务项目的具体内容和要求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hint="eastAsia" w:ascii="宋体" w:cs="Times New Roman"/>
              </w:rPr>
              <w:t>南宁中心血站ISO15189换版、复评审咨询服务</w:t>
            </w:r>
          </w:p>
        </w:tc>
        <w:tc>
          <w:tcPr>
            <w:tcW w:w="65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hint="eastAsia" w:ascii="宋体" w:hAnsi="宋体" w:cs="宋体"/>
              </w:rPr>
              <w:t>1项</w:t>
            </w:r>
          </w:p>
        </w:tc>
        <w:tc>
          <w:tcPr>
            <w:tcW w:w="748"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ascii="宋体" w:hAnsi="宋体" w:cs="宋体"/>
              </w:rPr>
              <w:t>6.5</w:t>
            </w:r>
            <w:r>
              <w:rPr>
                <w:rFonts w:hint="eastAsia" w:ascii="宋体" w:hAnsi="宋体" w:cs="宋体"/>
              </w:rPr>
              <w:t>万元</w:t>
            </w:r>
          </w:p>
        </w:tc>
        <w:tc>
          <w:tcPr>
            <w:tcW w:w="6147" w:type="dxa"/>
            <w:tcBorders>
              <w:top w:val="single" w:color="auto" w:sz="4" w:space="0"/>
              <w:left w:val="single" w:color="auto" w:sz="4" w:space="0"/>
              <w:bottom w:val="single" w:color="auto" w:sz="4" w:space="0"/>
            </w:tcBorders>
            <w:vAlign w:val="center"/>
          </w:tcPr>
          <w:p>
            <w:pPr>
              <w:pStyle w:val="3"/>
              <w:rPr>
                <w:b/>
                <w:bCs/>
              </w:rPr>
            </w:pPr>
            <w:r>
              <w:rPr>
                <w:rFonts w:hint="eastAsia"/>
                <w:b/>
                <w:bCs/>
              </w:rPr>
              <w:t>一、项目概况：</w:t>
            </w:r>
          </w:p>
          <w:p>
            <w:pPr>
              <w:pStyle w:val="3"/>
              <w:ind w:firstLine="420" w:firstLineChars="200"/>
            </w:pPr>
            <w:r>
              <w:rPr>
                <w:rFonts w:hint="eastAsia"/>
              </w:rPr>
              <w:t>南宁中心血站结合中国合格评定国家认可委员会(CNAS)对《医学实验室质量和能力认可准则的应用要求》和《医学实验室认可受理要求的说明》的换版对质量体系1</w:t>
            </w:r>
            <w:r>
              <w:t>5189</w:t>
            </w:r>
            <w:r>
              <w:rPr>
                <w:rFonts w:hint="eastAsia"/>
              </w:rPr>
              <w:t>相关的文件作出了修改和完善，现计划采购第三方服务从专业角度完成对新准则的培训、改版文件、贯标培训、内审、管理评审、评审前预审和不合格项整改等进行审核把关。</w:t>
            </w:r>
          </w:p>
          <w:p>
            <w:pPr>
              <w:pStyle w:val="3"/>
              <w:rPr>
                <w:b/>
                <w:bCs/>
              </w:rPr>
            </w:pPr>
            <w:r>
              <w:rPr>
                <w:rFonts w:hint="eastAsia"/>
                <w:b/>
                <w:bCs/>
              </w:rPr>
              <w:t>二、服务范围：</w:t>
            </w:r>
          </w:p>
          <w:p>
            <w:pPr>
              <w:pStyle w:val="3"/>
              <w:ind w:firstLine="420" w:firstLineChars="200"/>
              <w:rPr>
                <w:highlight w:val="yellow"/>
              </w:rPr>
            </w:pPr>
            <w:r>
              <w:rPr>
                <w:rFonts w:hint="eastAsia"/>
              </w:rPr>
              <w:t>结合南宁中心血站实际情况</w:t>
            </w:r>
            <w:r>
              <w:rPr>
                <w:rFonts w:hint="eastAsia"/>
                <w:lang w:val="en-US" w:eastAsia="zh-CN"/>
              </w:rPr>
              <w:t>完成</w:t>
            </w:r>
            <w:r>
              <w:rPr>
                <w:rFonts w:hint="eastAsia"/>
              </w:rPr>
              <w:t>对新准则的培训、改版文件、贯标培训、内审、管理评审、评审前预审和不合格项整改等，使南宁中心血站顺利通过2024年度复评审。</w:t>
            </w:r>
          </w:p>
          <w:p>
            <w:pPr>
              <w:pStyle w:val="3"/>
              <w:rPr>
                <w:b/>
                <w:bCs/>
              </w:rPr>
            </w:pPr>
            <w:r>
              <w:rPr>
                <w:rFonts w:hint="eastAsia"/>
                <w:b/>
                <w:bCs/>
              </w:rPr>
              <w:t>三、服务要求：</w:t>
            </w:r>
          </w:p>
          <w:p>
            <w:pPr>
              <w:pStyle w:val="3"/>
            </w:pPr>
            <w:r>
              <w:rPr>
                <w:rFonts w:hint="eastAsia"/>
              </w:rPr>
              <w:t>★1、新准则培训：</w:t>
            </w:r>
            <w:r>
              <w:rPr>
                <w:rFonts w:hint="eastAsia"/>
                <w:lang w:val="en-US" w:eastAsia="zh-CN"/>
              </w:rPr>
              <w:t>对采购人</w:t>
            </w:r>
            <w:r>
              <w:rPr>
                <w:rFonts w:hint="eastAsia"/>
              </w:rPr>
              <w:t>现有体系诊断分析、</w:t>
            </w:r>
            <w:r>
              <w:rPr>
                <w:rFonts w:hint="eastAsia"/>
                <w:lang w:val="en-US" w:eastAsia="zh-CN"/>
              </w:rPr>
              <w:t>并</w:t>
            </w:r>
            <w:r>
              <w:rPr>
                <w:rFonts w:hint="eastAsia"/>
              </w:rPr>
              <w:t>制定全程计划；</w:t>
            </w:r>
            <w:r>
              <w:rPr>
                <w:rFonts w:hint="eastAsia"/>
                <w:lang w:val="en-US" w:eastAsia="zh-CN"/>
              </w:rPr>
              <w:t>对采购人进行</w:t>
            </w:r>
            <w:r>
              <w:rPr>
                <w:rFonts w:hint="eastAsia"/>
              </w:rPr>
              <w:t>新标准</w:t>
            </w:r>
            <w:r>
              <w:rPr>
                <w:rFonts w:hint="eastAsia"/>
                <w:lang w:eastAsia="zh-CN"/>
              </w:rPr>
              <w:t>、</w:t>
            </w:r>
            <w:r>
              <w:rPr>
                <w:rFonts w:hint="eastAsia"/>
              </w:rPr>
              <w:t>新的实验室认可相关政策、规则培训。</w:t>
            </w:r>
          </w:p>
          <w:p>
            <w:pPr>
              <w:pStyle w:val="3"/>
            </w:pPr>
            <w:r>
              <w:rPr>
                <w:rFonts w:hint="eastAsia"/>
              </w:rPr>
              <w:t>★2、体系文件修改：</w:t>
            </w:r>
            <w:r>
              <w:rPr>
                <w:rFonts w:hint="eastAsia"/>
                <w:lang w:val="en-US" w:eastAsia="zh-CN"/>
              </w:rPr>
              <w:t>对</w:t>
            </w:r>
            <w:r>
              <w:rPr>
                <w:rFonts w:hint="eastAsia"/>
              </w:rPr>
              <w:t>体系文件的修改</w:t>
            </w:r>
            <w:r>
              <w:rPr>
                <w:rFonts w:hint="eastAsia"/>
                <w:lang w:val="en-US" w:eastAsia="zh-CN"/>
              </w:rPr>
              <w:t>提供</w:t>
            </w:r>
            <w:r>
              <w:rPr>
                <w:rFonts w:hint="eastAsia"/>
              </w:rPr>
              <w:t>培训；</w:t>
            </w:r>
            <w:r>
              <w:rPr>
                <w:rFonts w:hint="eastAsia"/>
                <w:lang w:val="en-US" w:eastAsia="zh-CN"/>
              </w:rPr>
              <w:t>与采购人对</w:t>
            </w:r>
            <w:r>
              <w:rPr>
                <w:rFonts w:hint="eastAsia"/>
              </w:rPr>
              <w:t>体系文件讨论、确认</w:t>
            </w:r>
            <w:r>
              <w:rPr>
                <w:rFonts w:hint="eastAsia"/>
                <w:lang w:val="en-US" w:eastAsia="zh-CN"/>
              </w:rPr>
              <w:t>后进行</w:t>
            </w:r>
            <w:r>
              <w:rPr>
                <w:rFonts w:hint="eastAsia"/>
              </w:rPr>
              <w:t>设计、修改；</w:t>
            </w:r>
            <w:r>
              <w:rPr>
                <w:rFonts w:hint="eastAsia"/>
                <w:lang w:val="en-US" w:eastAsia="zh-CN"/>
              </w:rPr>
              <w:t>对采购人</w:t>
            </w:r>
            <w:r>
              <w:rPr>
                <w:rFonts w:hint="eastAsia"/>
              </w:rPr>
              <w:t>体系试运行指导</w:t>
            </w:r>
            <w:r>
              <w:rPr>
                <w:rFonts w:hint="eastAsia"/>
                <w:lang w:eastAsia="zh-CN"/>
              </w:rPr>
              <w:t>；</w:t>
            </w:r>
            <w:r>
              <w:rPr>
                <w:rFonts w:hint="eastAsia"/>
                <w:lang w:val="en-US" w:eastAsia="zh-CN"/>
              </w:rPr>
              <w:t>对采购人</w:t>
            </w:r>
            <w:r>
              <w:rPr>
                <w:rFonts w:hint="eastAsia"/>
              </w:rPr>
              <w:t>内审员</w:t>
            </w:r>
            <w:r>
              <w:rPr>
                <w:rFonts w:hint="eastAsia"/>
                <w:lang w:val="en-US" w:eastAsia="zh-CN"/>
              </w:rPr>
              <w:t>进行</w:t>
            </w:r>
            <w:r>
              <w:rPr>
                <w:rFonts w:hint="eastAsia"/>
              </w:rPr>
              <w:t>新准则培训</w:t>
            </w:r>
            <w:r>
              <w:rPr>
                <w:rFonts w:hint="eastAsia"/>
                <w:lang w:eastAsia="zh-CN"/>
              </w:rPr>
              <w:t>，</w:t>
            </w:r>
            <w:r>
              <w:rPr>
                <w:rFonts w:hint="eastAsia"/>
                <w:lang w:val="en-US" w:eastAsia="zh-CN"/>
              </w:rPr>
              <w:t>使其</w:t>
            </w:r>
            <w:r>
              <w:rPr>
                <w:rFonts w:hint="eastAsia"/>
              </w:rPr>
              <w:t>内审员</w:t>
            </w:r>
            <w:r>
              <w:rPr>
                <w:rFonts w:hint="eastAsia"/>
                <w:lang w:val="en-US" w:eastAsia="zh-CN"/>
              </w:rPr>
              <w:t>取得相关</w:t>
            </w:r>
            <w:r>
              <w:rPr>
                <w:rFonts w:hint="eastAsia"/>
              </w:rPr>
              <w:t>证书</w:t>
            </w:r>
            <w:r>
              <w:rPr>
                <w:rFonts w:hint="eastAsia"/>
                <w:lang w:eastAsia="zh-CN"/>
              </w:rPr>
              <w:t>，</w:t>
            </w:r>
            <w:r>
              <w:rPr>
                <w:rFonts w:hint="eastAsia"/>
                <w:lang w:val="en-US" w:eastAsia="zh-CN"/>
              </w:rPr>
              <w:t>其中相关费用由成交供应商承担</w:t>
            </w:r>
            <w:r>
              <w:rPr>
                <w:rFonts w:hint="eastAsia"/>
              </w:rPr>
              <w:t>；</w:t>
            </w:r>
            <w:r>
              <w:rPr>
                <w:rFonts w:hint="eastAsia"/>
                <w:lang w:val="en-US" w:eastAsia="zh-CN"/>
              </w:rPr>
              <w:t>提供</w:t>
            </w:r>
            <w:r>
              <w:rPr>
                <w:rFonts w:hint="eastAsia"/>
              </w:rPr>
              <w:t>内部审核</w:t>
            </w:r>
            <w:r>
              <w:rPr>
                <w:rFonts w:hint="eastAsia"/>
                <w:lang w:val="en-US" w:eastAsia="zh-CN"/>
              </w:rPr>
              <w:t>服务</w:t>
            </w:r>
            <w:r>
              <w:rPr>
                <w:rFonts w:hint="eastAsia"/>
              </w:rPr>
              <w:t>；</w:t>
            </w:r>
            <w:r>
              <w:rPr>
                <w:rFonts w:hint="eastAsia"/>
                <w:lang w:val="en-US" w:eastAsia="zh-CN"/>
              </w:rPr>
              <w:t>对</w:t>
            </w:r>
            <w:r>
              <w:rPr>
                <w:rFonts w:hint="eastAsia"/>
              </w:rPr>
              <w:t>管理评审</w:t>
            </w:r>
            <w:r>
              <w:rPr>
                <w:rFonts w:hint="eastAsia"/>
                <w:lang w:val="en-US" w:eastAsia="zh-CN"/>
              </w:rPr>
              <w:t>进行</w:t>
            </w:r>
            <w:r>
              <w:rPr>
                <w:rFonts w:hint="eastAsia"/>
              </w:rPr>
              <w:t>培训、指导。</w:t>
            </w:r>
          </w:p>
          <w:p>
            <w:pPr>
              <w:pStyle w:val="3"/>
            </w:pPr>
            <w:r>
              <w:rPr>
                <w:rFonts w:hint="eastAsia"/>
              </w:rPr>
              <w:t>★3、新旧体系核查：</w:t>
            </w:r>
            <w:r>
              <w:rPr>
                <w:rFonts w:hint="eastAsia"/>
                <w:lang w:val="en-US" w:eastAsia="zh-CN"/>
              </w:rPr>
              <w:t>对</w:t>
            </w:r>
            <w:r>
              <w:rPr>
                <w:rFonts w:hint="eastAsia"/>
              </w:rPr>
              <w:t>换版体系文件</w:t>
            </w:r>
            <w:r>
              <w:rPr>
                <w:rFonts w:hint="eastAsia"/>
                <w:lang w:val="en-US" w:eastAsia="zh-CN"/>
              </w:rPr>
              <w:t>进行</w:t>
            </w:r>
            <w:r>
              <w:rPr>
                <w:rFonts w:hint="eastAsia"/>
              </w:rPr>
              <w:t>核查</w:t>
            </w:r>
            <w:r>
              <w:rPr>
                <w:rFonts w:hint="eastAsia"/>
                <w:lang w:eastAsia="zh-CN"/>
              </w:rPr>
              <w:t>；</w:t>
            </w:r>
            <w:r>
              <w:rPr>
                <w:rFonts w:hint="eastAsia"/>
                <w:lang w:val="en-US" w:eastAsia="zh-CN"/>
              </w:rPr>
              <w:t>对采购人</w:t>
            </w:r>
            <w:r>
              <w:rPr>
                <w:rFonts w:hint="eastAsia"/>
              </w:rPr>
              <w:t>申请资料</w:t>
            </w:r>
            <w:r>
              <w:rPr>
                <w:rFonts w:hint="eastAsia"/>
                <w:lang w:val="en-US" w:eastAsia="zh-CN"/>
              </w:rPr>
              <w:t>进行</w:t>
            </w:r>
            <w:r>
              <w:rPr>
                <w:rFonts w:hint="eastAsia"/>
              </w:rPr>
              <w:t>符合性审查</w:t>
            </w:r>
            <w:r>
              <w:rPr>
                <w:rFonts w:hint="eastAsia"/>
                <w:lang w:eastAsia="zh-CN"/>
              </w:rPr>
              <w:t>；</w:t>
            </w:r>
            <w:r>
              <w:rPr>
                <w:rFonts w:hint="eastAsia"/>
                <w:lang w:val="en-US" w:eastAsia="zh-CN"/>
              </w:rPr>
              <w:t>并对</w:t>
            </w:r>
            <w:r>
              <w:rPr>
                <w:rFonts w:hint="eastAsia"/>
              </w:rPr>
              <w:t>核查表</w:t>
            </w:r>
            <w:r>
              <w:rPr>
                <w:rFonts w:hint="eastAsia"/>
                <w:lang w:val="en-US" w:eastAsia="zh-CN"/>
              </w:rPr>
              <w:t>进行</w:t>
            </w:r>
            <w:r>
              <w:rPr>
                <w:rFonts w:hint="eastAsia"/>
              </w:rPr>
              <w:t>确认</w:t>
            </w:r>
            <w:r>
              <w:rPr>
                <w:rFonts w:hint="eastAsia"/>
                <w:lang w:val="en-US" w:eastAsia="zh-CN"/>
              </w:rPr>
              <w:t>与</w:t>
            </w:r>
            <w:r>
              <w:rPr>
                <w:rFonts w:hint="eastAsia"/>
              </w:rPr>
              <w:t>递交。</w:t>
            </w:r>
          </w:p>
          <w:p>
            <w:pPr>
              <w:pStyle w:val="3"/>
            </w:pPr>
            <w:r>
              <w:rPr>
                <w:rFonts w:hint="eastAsia"/>
              </w:rPr>
              <w:t>★4、评审前准备：</w:t>
            </w:r>
            <w:r>
              <w:rPr>
                <w:rFonts w:hint="eastAsia"/>
                <w:lang w:val="en-US" w:eastAsia="zh-CN"/>
              </w:rPr>
              <w:t>提供至少1次</w:t>
            </w:r>
            <w:r>
              <w:rPr>
                <w:rFonts w:hint="eastAsia"/>
              </w:rPr>
              <w:t>模拟审核；</w:t>
            </w:r>
            <w:r>
              <w:rPr>
                <w:rFonts w:hint="eastAsia"/>
                <w:lang w:val="en-US" w:eastAsia="zh-CN"/>
              </w:rPr>
              <w:t>对采购人</w:t>
            </w:r>
            <w:r>
              <w:rPr>
                <w:rFonts w:hint="eastAsia"/>
              </w:rPr>
              <w:t>现场评审资料</w:t>
            </w:r>
            <w:r>
              <w:rPr>
                <w:rFonts w:hint="eastAsia"/>
                <w:lang w:val="en-US" w:eastAsia="zh-CN"/>
              </w:rPr>
              <w:t>进行</w:t>
            </w:r>
            <w:r>
              <w:rPr>
                <w:rFonts w:hint="eastAsia"/>
              </w:rPr>
              <w:t>确认；</w:t>
            </w:r>
            <w:r>
              <w:rPr>
                <w:rFonts w:hint="eastAsia"/>
                <w:lang w:val="en-US" w:eastAsia="zh-CN"/>
              </w:rPr>
              <w:t>提供至少1次</w:t>
            </w:r>
            <w:r>
              <w:rPr>
                <w:rFonts w:hint="eastAsia"/>
              </w:rPr>
              <w:t>迎审前的培训。</w:t>
            </w:r>
          </w:p>
          <w:p>
            <w:pPr>
              <w:pStyle w:val="3"/>
            </w:pPr>
            <w:r>
              <w:rPr>
                <w:rFonts w:hint="eastAsia"/>
              </w:rPr>
              <w:t>★5、</w:t>
            </w:r>
            <w:r>
              <w:rPr>
                <w:rFonts w:ascii="宋体" w:hAnsi="宋体"/>
                <w:sz w:val="22"/>
              </w:rPr>
              <w:t>认可评审</w:t>
            </w:r>
            <w:r>
              <w:rPr>
                <w:rFonts w:hint="eastAsia" w:ascii="宋体" w:hAnsi="宋体"/>
                <w:sz w:val="22"/>
              </w:rPr>
              <w:t>：</w:t>
            </w:r>
            <w:r>
              <w:rPr>
                <w:rFonts w:hint="eastAsia" w:ascii="宋体" w:hAnsi="宋体"/>
                <w:sz w:val="22"/>
                <w:lang w:val="en-US" w:eastAsia="zh-CN"/>
              </w:rPr>
              <w:t>提供</w:t>
            </w:r>
            <w:r>
              <w:rPr>
                <w:rFonts w:hint="eastAsia"/>
              </w:rPr>
              <w:t>现场评审</w:t>
            </w:r>
            <w:r>
              <w:rPr>
                <w:rFonts w:hint="eastAsia"/>
                <w:lang w:val="en-US" w:eastAsia="zh-CN"/>
              </w:rPr>
              <w:t>服务</w:t>
            </w:r>
            <w:r>
              <w:rPr>
                <w:rFonts w:hint="eastAsia"/>
              </w:rPr>
              <w:t>；</w:t>
            </w:r>
            <w:r>
              <w:rPr>
                <w:rFonts w:hint="eastAsia"/>
                <w:lang w:val="en-US" w:eastAsia="zh-CN"/>
              </w:rPr>
              <w:t>对</w:t>
            </w:r>
            <w:r>
              <w:rPr>
                <w:rFonts w:hint="eastAsia"/>
              </w:rPr>
              <w:t>现场评审不符合项</w:t>
            </w:r>
            <w:r>
              <w:rPr>
                <w:rFonts w:hint="eastAsia"/>
                <w:lang w:val="en-US" w:eastAsia="zh-CN"/>
              </w:rPr>
              <w:t>进行</w:t>
            </w:r>
            <w:r>
              <w:rPr>
                <w:rFonts w:hint="eastAsia"/>
              </w:rPr>
              <w:t>整改；</w:t>
            </w:r>
            <w:r>
              <w:rPr>
                <w:rFonts w:hint="eastAsia"/>
                <w:lang w:val="en-US" w:eastAsia="zh-CN"/>
              </w:rPr>
              <w:t>提供</w:t>
            </w:r>
            <w:r>
              <w:rPr>
                <w:rFonts w:hint="eastAsia"/>
              </w:rPr>
              <w:t>取证</w:t>
            </w:r>
            <w:r>
              <w:rPr>
                <w:rFonts w:hint="eastAsia"/>
                <w:lang w:val="en-US" w:eastAsia="zh-CN"/>
              </w:rPr>
              <w:t>服务</w:t>
            </w:r>
            <w:r>
              <w:rPr>
                <w:rFonts w:hint="eastAsia"/>
              </w:rPr>
              <w:t>。</w:t>
            </w:r>
          </w:p>
          <w:p>
            <w:pPr>
              <w:pStyle w:val="3"/>
            </w:pPr>
            <w:r>
              <w:rPr>
                <w:rFonts w:hint="eastAsia"/>
              </w:rPr>
              <w:t>6、</w:t>
            </w:r>
            <w:r>
              <w:rPr>
                <w:rFonts w:hint="eastAsia"/>
                <w:lang w:val="en-US" w:eastAsia="zh-CN"/>
              </w:rPr>
              <w:t>其他</w:t>
            </w:r>
            <w:r>
              <w:rPr>
                <w:rFonts w:hint="eastAsia"/>
              </w:rPr>
              <w:t>延伸服务。</w:t>
            </w:r>
          </w:p>
          <w:p>
            <w:pPr>
              <w:pStyle w:val="3"/>
            </w:pPr>
            <w:r>
              <w:rPr>
                <w:rFonts w:hint="eastAsia"/>
              </w:rPr>
              <w:t>7、</w:t>
            </w:r>
            <w:r>
              <w:rPr>
                <w:rFonts w:hint="eastAsia"/>
                <w:lang w:val="en-US" w:eastAsia="zh-CN"/>
              </w:rPr>
              <w:t>项目</w:t>
            </w:r>
            <w:r>
              <w:rPr>
                <w:rFonts w:hint="eastAsia"/>
              </w:rPr>
              <w:t>实施服务团队</w:t>
            </w:r>
            <w:r>
              <w:rPr>
                <w:rFonts w:hint="eastAsia"/>
                <w:lang w:val="en-US" w:eastAsia="zh-CN"/>
              </w:rPr>
              <w:t>及</w:t>
            </w:r>
            <w:r>
              <w:rPr>
                <w:rFonts w:hint="eastAsia"/>
              </w:rPr>
              <w:t>人员要求：</w:t>
            </w:r>
          </w:p>
          <w:p>
            <w:pPr>
              <w:pStyle w:val="3"/>
            </w:pPr>
            <w:r>
              <w:rPr>
                <w:rFonts w:hint="eastAsia"/>
              </w:rPr>
              <w:t>（1）团队所有人员须具备项目相应的专业技术知识和相适应的业务工作能力，并具有较强的协调沟通能力。</w:t>
            </w:r>
          </w:p>
          <w:p>
            <w:pPr>
              <w:pStyle w:val="3"/>
            </w:pPr>
            <w:r>
              <w:rPr>
                <w:rFonts w:hint="eastAsia"/>
              </w:rPr>
              <w:t>（2）项目负责人</w:t>
            </w:r>
            <w:r>
              <w:rPr>
                <w:rFonts w:hint="eastAsia"/>
                <w:lang w:val="en-US" w:eastAsia="zh-CN"/>
              </w:rPr>
              <w:t>须</w:t>
            </w:r>
            <w:r>
              <w:rPr>
                <w:rFonts w:hint="eastAsia"/>
              </w:rPr>
              <w:t>具有实验室认可评审员培训证书</w:t>
            </w:r>
            <w:r>
              <w:rPr>
                <w:rFonts w:hint="eastAsia"/>
                <w:lang w:eastAsia="zh-CN"/>
              </w:rPr>
              <w:t>；</w:t>
            </w:r>
            <w:r>
              <w:rPr>
                <w:rFonts w:hint="eastAsia"/>
              </w:rPr>
              <w:t>项目助理人员不少于1人，具有实验室认可评审员培训证书。</w:t>
            </w:r>
            <w:r>
              <w:rPr>
                <w:rFonts w:hint="eastAsia"/>
                <w:b/>
              </w:rPr>
              <w:t>（响应供应商具有以上人员证书并提供相关证明材料，优先考虑）</w:t>
            </w:r>
          </w:p>
          <w:p>
            <w:pPr>
              <w:pStyle w:val="3"/>
            </w:pPr>
            <w:r>
              <w:rPr>
                <w:rFonts w:hint="eastAsia"/>
              </w:rPr>
              <w:t>（3）服务期内，原则上不能更换项目组人员，如发生人员变动，必须经过采购人同意，并及时向采购人重新备案。</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pPr>
              <w:pStyle w:val="3"/>
            </w:pPr>
            <w:r>
              <w:rPr>
                <w:rFonts w:hint="eastAsia"/>
              </w:rPr>
              <w:t xml:space="preserve">一、合同签订期：自成交结果公告发出之日起10日内。                                   </w:t>
            </w:r>
          </w:p>
          <w:p>
            <w:pPr>
              <w:pStyle w:val="3"/>
            </w:pPr>
            <w:r>
              <w:rPr>
                <w:rFonts w:hint="eastAsia"/>
              </w:rPr>
              <w:t>★二、提交服务成果时间：服务工作开展之日起</w:t>
            </w:r>
            <w:r>
              <w:rPr>
                <w:rFonts w:hint="eastAsia"/>
                <w:lang w:val="en-US" w:eastAsia="zh-CN"/>
              </w:rPr>
              <w:t>至</w:t>
            </w:r>
            <w:r>
              <w:t>2024</w:t>
            </w:r>
            <w:r>
              <w:rPr>
                <w:rFonts w:hint="eastAsia"/>
              </w:rPr>
              <w:t>年4月底。</w:t>
            </w:r>
          </w:p>
          <w:p>
            <w:pPr>
              <w:pStyle w:val="3"/>
            </w:pPr>
            <w:r>
              <w:rPr>
                <w:rFonts w:hint="eastAsia"/>
              </w:rPr>
              <w:t xml:space="preserve">三、提交服务成果地点：南宁中心血站及采购人指定地点。    </w:t>
            </w:r>
          </w:p>
          <w:p>
            <w:pPr>
              <w:pStyle w:val="3"/>
            </w:pPr>
            <w:r>
              <w:rPr>
                <w:rFonts w:hint="eastAsia"/>
              </w:rPr>
              <w:t xml:space="preserve">四、其他要求：                                                                       </w:t>
            </w:r>
          </w:p>
          <w:p>
            <w:pPr>
              <w:pStyle w:val="3"/>
            </w:pPr>
            <w:r>
              <w:rPr>
                <w:rFonts w:hint="eastAsia"/>
              </w:rPr>
              <w:t>1、报价必须含以下部分，包括但不限于以下价格：</w:t>
            </w:r>
          </w:p>
          <w:p>
            <w:pPr>
              <w:pStyle w:val="3"/>
            </w:pPr>
            <w:r>
              <w:rPr>
                <w:rFonts w:hint="eastAsia"/>
              </w:rPr>
              <w:t>（1）服务的价格；</w:t>
            </w:r>
          </w:p>
          <w:p>
            <w:pPr>
              <w:pStyle w:val="3"/>
            </w:pPr>
            <w:r>
              <w:rPr>
                <w:rFonts w:hint="eastAsia"/>
              </w:rPr>
              <w:t>（2）服务所需材料、标准附件配件、备品备件、专用工具的价格；</w:t>
            </w:r>
          </w:p>
          <w:p>
            <w:pPr>
              <w:pStyle w:val="3"/>
            </w:pPr>
            <w:r>
              <w:rPr>
                <w:rFonts w:hint="eastAsia"/>
              </w:rPr>
              <w:t>（3）必要的保险费用和各项税费；</w:t>
            </w:r>
          </w:p>
          <w:p>
            <w:pPr>
              <w:pStyle w:val="3"/>
            </w:pPr>
            <w:r>
              <w:rPr>
                <w:rFonts w:hint="eastAsia"/>
              </w:rPr>
              <w:t>（4）人工费、交通费等所有费用。</w:t>
            </w:r>
          </w:p>
          <w:p>
            <w:pPr>
              <w:pStyle w:val="3"/>
            </w:pPr>
            <w:r>
              <w:rPr>
                <w:rFonts w:hint="eastAsia"/>
              </w:rPr>
              <w:t>2、付款方式：合同</w:t>
            </w:r>
            <w:r>
              <w:rPr>
                <w:rFonts w:hint="eastAsia"/>
                <w:lang w:val="en-US" w:eastAsia="zh-CN"/>
              </w:rPr>
              <w:t>签订之日起</w:t>
            </w:r>
            <w:r>
              <w:rPr>
                <w:rFonts w:hint="eastAsia"/>
              </w:rPr>
              <w:t>15日内支付50%</w:t>
            </w:r>
            <w:r>
              <w:rPr>
                <w:rFonts w:hint="eastAsia"/>
                <w:lang w:val="en-US" w:eastAsia="zh-CN"/>
              </w:rPr>
              <w:t>合同款</w:t>
            </w:r>
            <w:r>
              <w:rPr>
                <w:rFonts w:hint="eastAsia"/>
              </w:rPr>
              <w:t>，项目</w:t>
            </w:r>
            <w:r>
              <w:rPr>
                <w:rFonts w:hint="eastAsia"/>
                <w:lang w:val="en-US" w:eastAsia="zh-CN"/>
              </w:rPr>
              <w:t>完成并</w:t>
            </w:r>
            <w:r>
              <w:rPr>
                <w:rFonts w:hint="eastAsia"/>
              </w:rPr>
              <w:t>验收</w:t>
            </w:r>
            <w:r>
              <w:rPr>
                <w:rFonts w:hint="eastAsia"/>
                <w:lang w:val="en-US" w:eastAsia="zh-CN"/>
              </w:rPr>
              <w:t>合格</w:t>
            </w:r>
            <w:r>
              <w:rPr>
                <w:rFonts w:hint="eastAsia"/>
              </w:rPr>
              <w:t>后支付50%</w:t>
            </w:r>
            <w:r>
              <w:rPr>
                <w:rFonts w:hint="eastAsia"/>
                <w:lang w:val="en-US" w:eastAsia="zh-CN"/>
              </w:rPr>
              <w:t>合同款</w:t>
            </w:r>
            <w:r>
              <w:rPr>
                <w:rFonts w:hint="eastAsia"/>
              </w:rPr>
              <w:t>。（付款前成交供应商须提供等额合规的增值税发票）。</w:t>
            </w:r>
          </w:p>
          <w:p>
            <w:pPr>
              <w:pStyle w:val="3"/>
            </w:pPr>
            <w:r>
              <w:rPr>
                <w:rFonts w:hint="eastAsia"/>
              </w:rPr>
              <w:t>★五、验收方法及标准：</w:t>
            </w:r>
          </w:p>
          <w:p>
            <w:pPr>
              <w:ind w:firstLine="420" w:firstLineChars="200"/>
              <w:rPr>
                <w:rFonts w:hint="eastAsia" w:eastAsiaTheme="minorEastAsia"/>
                <w:lang w:eastAsia="zh-CN"/>
              </w:rPr>
            </w:pPr>
            <w:r>
              <w:rPr>
                <w:rFonts w:hint="eastAsia"/>
              </w:rPr>
              <w:t>采购人对成交供应商提交的服务成果依据采购文件要求</w:t>
            </w:r>
            <w:r>
              <w:rPr>
                <w:rFonts w:hint="eastAsia"/>
                <w:lang w:val="en-US" w:eastAsia="zh-CN"/>
              </w:rPr>
              <w:t>及采购人通过</w:t>
            </w:r>
            <w:r>
              <w:rPr>
                <w:rFonts w:hint="eastAsia"/>
              </w:rPr>
              <w:t>第三方机构（中国合格评定国家认可委员会）</w:t>
            </w:r>
            <w:r>
              <w:rPr>
                <w:rFonts w:hint="eastAsia"/>
                <w:lang w:eastAsia="zh-CN"/>
              </w:rPr>
              <w:t>的</w:t>
            </w:r>
            <w:r>
              <w:rPr>
                <w:rFonts w:hint="eastAsia"/>
                <w:lang w:val="en-US" w:eastAsia="zh-CN"/>
              </w:rPr>
              <w:t>评审</w:t>
            </w:r>
            <w:r>
              <w:rPr>
                <w:rFonts w:hint="eastAsia"/>
              </w:rPr>
              <w:t>为准进行</w:t>
            </w:r>
            <w:r>
              <w:rPr>
                <w:rFonts w:hint="eastAsia"/>
                <w:lang w:val="en-US" w:eastAsia="zh-CN"/>
              </w:rPr>
              <w:t>验收</w:t>
            </w:r>
            <w:r>
              <w:rPr>
                <w:rFonts w:hint="eastAsia"/>
              </w:rPr>
              <w:t>，符合《采购需求一览表》要求的，给予</w:t>
            </w:r>
            <w:r>
              <w:rPr>
                <w:rFonts w:hint="eastAsia"/>
                <w:lang w:val="en-US" w:eastAsia="zh-CN"/>
              </w:rPr>
              <w:t>验收</w:t>
            </w:r>
            <w:r>
              <w:rPr>
                <w:rFonts w:hint="eastAsia"/>
              </w:rPr>
              <w:t>，不合格的不予</w:t>
            </w:r>
            <w:r>
              <w:rPr>
                <w:rFonts w:hint="eastAsia"/>
                <w:lang w:val="en-US" w:eastAsia="zh-CN"/>
              </w:rPr>
              <w:t>验收</w:t>
            </w:r>
            <w:r>
              <w:rPr>
                <w:rFonts w:hint="eastAsia"/>
              </w:rPr>
              <w:t>。</w:t>
            </w:r>
          </w:p>
          <w:p>
            <w:pPr>
              <w:pStyle w:val="3"/>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45054CD0"/>
    <w:rsid w:val="45054C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unhideWhenUsed/>
    <w:qFormat/>
    <w:uiPriority w:val="0"/>
    <w:pPr>
      <w:spacing w:after="120"/>
    </w:pPr>
    <w:rPr>
      <w:rFonts w:ascii="Times New Roman" w:hAnsi="Times New Roman"/>
    </w:rPr>
  </w:style>
  <w:style w:type="paragraph" w:styleId="5">
    <w:name w:val="Plain Text"/>
    <w:basedOn w:val="1"/>
    <w:next w:val="4"/>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2023-10-08T08:31:00Z</dcterms:created>
  <dc:creator>WPS</dc:creator>
  <cp:lastModifiedBy>WPS</cp:lastModifiedBy>
  <dcterms:modified xsi:type="dcterms:W3CDTF">2023-10-08T08:31:48Z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F9A9E3E36F4E46C28B5CBDA7B672DEF6_11</vt:lpwstr>
  </property>
</Properties>
</file>