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rPr>
          <w:rFonts w:hAnsi="宋体" w:eastAsia="宋体" w:cs="宋体"/>
          <w:bCs/>
          <w:sz w:val="28"/>
          <w:szCs w:val="28"/>
        </w:rPr>
      </w:pPr>
      <w:r>
        <w:rPr>
          <w:rFonts w:hint="eastAsia" w:hAnsi="宋体" w:eastAsia="宋体" w:cs="宋体"/>
          <w:bCs/>
          <w:sz w:val="28"/>
          <w:szCs w:val="28"/>
        </w:rPr>
        <w:t>附件4：</w:t>
      </w:r>
      <w:bookmarkStart w:id="0" w:name="_GoBack"/>
      <w:bookmarkEnd w:id="0"/>
    </w:p>
    <w:p>
      <w:pPr>
        <w:pStyle w:val="5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hint="eastAsia" w:ascii="Times New Roman" w:hAnsi="Times New Roman"/>
          <w:b/>
          <w:sz w:val="30"/>
          <w:szCs w:val="30"/>
        </w:rPr>
        <w:t>商务条款偏离表</w:t>
      </w:r>
    </w:p>
    <w:p>
      <w:pPr>
        <w:pStyle w:val="5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>
      <w:pPr>
        <w:pStyle w:val="5"/>
        <w:ind w:firstLine="420" w:firstLineChars="200"/>
        <w:rPr>
          <w:szCs w:val="21"/>
        </w:rPr>
      </w:pPr>
      <w:r>
        <w:rPr>
          <w:rFonts w:hint="eastAsia"/>
          <w:szCs w:val="21"/>
        </w:rPr>
        <w:t>请逐条对应本采购项目采购需求一览表中“商务条款”的要求，详细填写相应的具体内容。“偏离说明”一栏应当选择“正偏离”、“负偏离”或“无偏离”进行填写。</w:t>
      </w:r>
    </w:p>
    <w:p>
      <w:pPr>
        <w:pStyle w:val="5"/>
        <w:rPr>
          <w:szCs w:val="21"/>
          <w:u w:val="single"/>
        </w:rPr>
      </w:pPr>
    </w:p>
    <w:tbl>
      <w:tblPr>
        <w:tblStyle w:val="6"/>
        <w:tblpPr w:leftFromText="180" w:rightFromText="180" w:vertAnchor="text" w:horzAnchor="margin" w:tblpXSpec="center" w:tblpY="94"/>
        <w:tblW w:w="93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505"/>
        <w:gridCol w:w="2490"/>
        <w:gridCol w:w="16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szCs w:val="21"/>
              </w:rPr>
            </w:pPr>
            <w:r>
              <w:rPr>
                <w:szCs w:val="21"/>
              </w:rPr>
              <w:t>项号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szCs w:val="21"/>
              </w:rPr>
            </w:pPr>
            <w:r>
              <w:rPr>
                <w:szCs w:val="21"/>
              </w:rPr>
              <w:t>一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rPr>
                <w:szCs w:val="21"/>
              </w:rPr>
            </w:pPr>
            <w:r>
              <w:rPr>
                <w:rFonts w:hint="eastAsia"/>
              </w:rPr>
              <w:t xml:space="preserve">合同签订期：自成交结果公告发出之日起10日内。   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rPr>
                <w:szCs w:val="21"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szCs w:val="21"/>
              </w:rPr>
              <w:t>服务时间：合同签订之日起2023年11月18日。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szCs w:val="21"/>
              </w:rPr>
            </w:pPr>
            <w:r>
              <w:rPr>
                <w:szCs w:val="21"/>
              </w:rPr>
              <w:t>三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rPr>
                <w:szCs w:val="21"/>
              </w:rPr>
            </w:pPr>
            <w:r>
              <w:rPr>
                <w:rFonts w:hint="eastAsia"/>
                <w:szCs w:val="21"/>
              </w:rPr>
              <w:t>服务地点：防城港市港宸国际大酒店及采购人指定地点。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2" w:hRule="exac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szCs w:val="21"/>
              </w:rPr>
            </w:pPr>
            <w:r>
              <w:rPr>
                <w:szCs w:val="21"/>
              </w:rPr>
              <w:t>四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其他要求：                                                                       </w:t>
            </w:r>
          </w:p>
          <w:p>
            <w:pPr>
              <w:pStyle w:val="8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1、报价必须含以下部分，包括但不限于以下价格：</w:t>
            </w:r>
          </w:p>
          <w:p>
            <w:pPr>
              <w:pStyle w:val="8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（1）服务的价格；</w:t>
            </w:r>
          </w:p>
          <w:p>
            <w:pPr>
              <w:pStyle w:val="8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（2）服务所需材料、标准附件配件、备品备件、专用工具的价格；</w:t>
            </w:r>
          </w:p>
          <w:p>
            <w:pPr>
              <w:pStyle w:val="8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（3）必要的保险费用和各项税费；</w:t>
            </w:r>
          </w:p>
          <w:p>
            <w:pPr>
              <w:pStyle w:val="8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（4）人工费、交通费等所有费用。</w:t>
            </w:r>
          </w:p>
          <w:p>
            <w:pPr>
              <w:pStyle w:val="8"/>
            </w:pPr>
            <w:r>
              <w:rPr>
                <w:rFonts w:hint="eastAsia" w:ascii="宋体" w:hAnsi="宋体"/>
              </w:rPr>
              <w:t>2、付款方式：合同签订之日起15日内支付50%合同款，服务完成并经采购人确认后支付50%合同款。（付款前成交供应商须提供等额合规的增值税发票）。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szCs w:val="21"/>
              </w:rPr>
            </w:pPr>
            <w:r>
              <w:rPr>
                <w:szCs w:val="21"/>
              </w:rPr>
              <w:t>五</w:t>
            </w:r>
          </w:p>
        </w:tc>
        <w:tc>
          <w:tcPr>
            <w:tcW w:w="4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szCs w:val="21"/>
              </w:rPr>
              <w:t>验收方法及标准：</w:t>
            </w:r>
          </w:p>
          <w:p>
            <w:pPr>
              <w:pStyle w:val="5"/>
              <w:ind w:firstLine="420" w:firstLineChars="200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采购人对成交供应商提交的服务成果，依据采购文件上要求进行验收确认，符合《采购需求一览表》要求的，给予验收确认，不合格的不予验收确认。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rPr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>
      <w:pPr>
        <w:pStyle w:val="5"/>
        <w:rPr>
          <w:szCs w:val="21"/>
        </w:rPr>
      </w:pPr>
      <w:r>
        <w:rPr>
          <w:szCs w:val="21"/>
        </w:rPr>
        <w:t>注：</w:t>
      </w:r>
      <w:r>
        <w:rPr>
          <w:rFonts w:asciiTheme="minorEastAsia" w:hAnsiTheme="minorEastAsia"/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>
      <w:pPr>
        <w:pStyle w:val="5"/>
        <w:rPr>
          <w:bCs/>
          <w:szCs w:val="21"/>
        </w:rPr>
      </w:pPr>
      <w:r>
        <w:rPr>
          <w:rFonts w:asciiTheme="minorEastAsia" w:hAnsiTheme="minorEastAsia"/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>
      <w:pPr>
        <w:pStyle w:val="5"/>
        <w:rPr>
          <w:szCs w:val="21"/>
        </w:rPr>
      </w:pPr>
      <w:r>
        <w:rPr>
          <w:szCs w:val="21"/>
        </w:rPr>
        <w:t>⑶当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人应当如实写明“负偏离”，否则视为虚假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2DF06B4B"/>
    <w:rsid w:val="2DF0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Plain Text"/>
    <w:basedOn w:val="1"/>
    <w:next w:val="4"/>
    <w:qFormat/>
    <w:uiPriority w:val="0"/>
    <w:rPr>
      <w:rFonts w:ascii="宋体" w:hAnsi="Courier New"/>
      <w:szCs w:val="20"/>
    </w:rPr>
  </w:style>
  <w:style w:type="paragraph" w:customStyle="1" w:styleId="8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2023-10-12T09:04:00Z</dcterms:created>
  <dc:creator>WPS</dc:creator>
  <cp:lastModifiedBy>WPS</cp:lastModifiedBy>
  <dcterms:modified xsi:type="dcterms:W3CDTF">2023-10-12T09:04:27Z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0AED12B2BB7B424BAC0D841F9F9E496A_11</vt:lpwstr>
  </property>
</Properties>
</file>