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附件3：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</w:rPr>
        <w:t>响应技术资料表</w:t>
      </w:r>
      <w:bookmarkStart w:id="2" w:name="_GoBack"/>
      <w:bookmarkEnd w:id="2"/>
    </w:p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"/>
        <w:gridCol w:w="660"/>
        <w:gridCol w:w="3822"/>
        <w:gridCol w:w="706"/>
        <w:gridCol w:w="2426"/>
        <w:gridCol w:w="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200" w:type="pct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2629" w:type="pct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1837" w:type="pct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332" w:type="pct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200" w:type="pct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387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货物名称</w:t>
            </w:r>
          </w:p>
        </w:tc>
        <w:tc>
          <w:tcPr>
            <w:tcW w:w="2242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  <w:t>▲</w:t>
            </w:r>
            <w:r>
              <w:rPr>
                <w:rFonts w:hint="eastAsia" w:ascii="宋体"/>
                <w:szCs w:val="21"/>
              </w:rPr>
              <w:t>技术参数</w:t>
            </w:r>
          </w:p>
        </w:tc>
        <w:tc>
          <w:tcPr>
            <w:tcW w:w="414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货物名称</w:t>
            </w:r>
          </w:p>
        </w:tc>
        <w:tc>
          <w:tcPr>
            <w:tcW w:w="1423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响应技术参数</w:t>
            </w:r>
          </w:p>
        </w:tc>
        <w:tc>
          <w:tcPr>
            <w:tcW w:w="332" w:type="pct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" w:type="pc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387" w:type="pct"/>
            <w:vAlign w:val="center"/>
          </w:tcPr>
          <w:p>
            <w:pPr>
              <w:rPr>
                <w:rFonts w:hint="eastAsia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献血者蛋糕</w:t>
            </w:r>
          </w:p>
        </w:tc>
        <w:tc>
          <w:tcPr>
            <w:tcW w:w="2242" w:type="pct"/>
            <w:vAlign w:val="center"/>
          </w:tcPr>
          <w:p>
            <w:pPr>
              <w:numPr>
                <w:ilvl w:val="0"/>
                <w:numId w:val="0"/>
              </w:num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1、</w:t>
            </w:r>
            <w:r>
              <w:rPr>
                <w:rFonts w:hint="eastAsia" w:ascii="宋体" w:hAnsi="宋体" w:cs="宋体"/>
                <w:szCs w:val="21"/>
              </w:rPr>
              <w:t>提供≥</w:t>
            </w:r>
            <w:r>
              <w:rPr>
                <w:rFonts w:ascii="宋体" w:hAnsi="宋体" w:cs="宋体"/>
                <w:szCs w:val="21"/>
              </w:rPr>
              <w:t>6</w:t>
            </w:r>
            <w:r>
              <w:rPr>
                <w:rFonts w:hint="eastAsia" w:ascii="宋体" w:hAnsi="宋体" w:cs="宋体"/>
                <w:szCs w:val="21"/>
              </w:rPr>
              <w:t>英寸（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直径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5CM</w:t>
            </w:r>
            <w:r>
              <w:rPr>
                <w:rFonts w:hint="eastAsia" w:ascii="宋体" w:hAnsi="宋体" w:cs="宋体"/>
                <w:szCs w:val="21"/>
              </w:rPr>
              <w:t>）、一体成型或拼接组合的蛋糕。</w:t>
            </w:r>
          </w:p>
          <w:p>
            <w:pPr>
              <w:numPr>
                <w:ilvl w:val="0"/>
                <w:numId w:val="0"/>
              </w:num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2、</w:t>
            </w:r>
            <w:r>
              <w:rPr>
                <w:rFonts w:hint="eastAsia" w:ascii="宋体" w:hAnsi="宋体" w:cs="宋体"/>
                <w:szCs w:val="21"/>
              </w:rPr>
              <w:t>戚风蛋糕胚。</w:t>
            </w:r>
          </w:p>
          <w:p>
            <w:pPr>
              <w:numPr>
                <w:ilvl w:val="0"/>
                <w:numId w:val="0"/>
              </w:num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3、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根据采购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人下单需求分次配送（1个蛋糕起送），要求下单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当天完成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南宁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市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城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区</w:t>
            </w:r>
            <w:r>
              <w:rPr>
                <w:rFonts w:hint="eastAsia" w:ascii="宋体" w:hAnsi="宋体" w:cs="宋体"/>
                <w:szCs w:val="21"/>
                <w:highlight w:val="none"/>
                <w:lang w:eastAsia="zh-CN"/>
              </w:rPr>
              <w:t>（不含横州市、武鸣区、上林县、马山县、隆安县、宾阳县）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送货上门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服务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。</w:t>
            </w:r>
          </w:p>
          <w:p>
            <w:pPr>
              <w:numPr>
                <w:ilvl w:val="0"/>
                <w:numId w:val="0"/>
              </w:num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4、</w:t>
            </w:r>
            <w:r>
              <w:rPr>
                <w:rFonts w:hint="eastAsia" w:ascii="宋体" w:hAnsi="宋体" w:cs="宋体"/>
                <w:szCs w:val="21"/>
              </w:rPr>
              <w:t>所配送蛋糕为每日新鲜制作，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要求</w:t>
            </w:r>
            <w:r>
              <w:rPr>
                <w:rFonts w:hint="eastAsia" w:ascii="宋体" w:hAnsi="宋体" w:cs="宋体"/>
                <w:szCs w:val="21"/>
              </w:rPr>
              <w:t>全程冷链配送。</w:t>
            </w:r>
          </w:p>
          <w:p>
            <w:pPr>
              <w:numPr>
                <w:ilvl w:val="0"/>
                <w:numId w:val="0"/>
              </w:num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5、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配送套件：</w:t>
            </w:r>
            <w:r>
              <w:rPr>
                <w:rFonts w:hint="eastAsia" w:ascii="宋体" w:hAnsi="宋体" w:cs="宋体"/>
                <w:szCs w:val="21"/>
              </w:rPr>
              <w:t>生日寿星帽、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碟子、叉子、切分刀、蜡烛；</w:t>
            </w:r>
            <w:r>
              <w:rPr>
                <w:rFonts w:hint="eastAsia" w:ascii="宋体" w:hAnsi="宋体" w:cs="宋体"/>
                <w:szCs w:val="21"/>
              </w:rPr>
              <w:t>祝福卡片（卡片内容由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采购人</w:t>
            </w:r>
            <w:r>
              <w:rPr>
                <w:rFonts w:hint="eastAsia" w:ascii="宋体" w:hAnsi="宋体" w:cs="宋体"/>
                <w:szCs w:val="21"/>
              </w:rPr>
              <w:t>统一提供）。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6、</w:t>
            </w:r>
            <w:r>
              <w:rPr>
                <w:rFonts w:hint="eastAsia"/>
              </w:rPr>
              <w:t>产品包装：经典包装盒或半透明盒独立包装。</w:t>
            </w:r>
          </w:p>
          <w:p>
            <w:pPr>
              <w:numPr>
                <w:ilvl w:val="0"/>
                <w:numId w:val="0"/>
              </w:numPr>
              <w:spacing w:line="240" w:lineRule="auto"/>
            </w:pPr>
            <w:r>
              <w:rPr>
                <w:rFonts w:hint="eastAsia" w:ascii="宋体" w:hAnsi="宋体" w:cs="宋体"/>
                <w:szCs w:val="21"/>
              </w:rPr>
              <w:t>7、</w:t>
            </w:r>
            <w:r>
              <w:rPr>
                <w:rFonts w:hint="eastAsia"/>
              </w:rPr>
              <w:t>蛋糕所用材料须符合食品健康安全要求，中标人承担所提供蛋糕的食品安全责任。</w:t>
            </w:r>
          </w:p>
          <w:p>
            <w:pPr>
              <w:numPr>
                <w:ilvl w:val="0"/>
                <w:numId w:val="0"/>
              </w:numPr>
              <w:spacing w:line="360" w:lineRule="exact"/>
              <w:ind w:leftChars="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8、</w:t>
            </w:r>
            <w:r>
              <w:rPr>
                <w:rFonts w:hint="eastAsia" w:ascii="宋体" w:hAnsi="宋体" w:cs="宋体"/>
                <w:szCs w:val="21"/>
              </w:rPr>
              <w:t>配送时须附客户确认收货签领单，中标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人</w:t>
            </w:r>
            <w:r>
              <w:rPr>
                <w:rFonts w:hint="eastAsia" w:ascii="宋体" w:hAnsi="宋体" w:cs="宋体"/>
                <w:szCs w:val="21"/>
              </w:rPr>
              <w:t>凭签领单与采购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人</w:t>
            </w:r>
            <w:r>
              <w:rPr>
                <w:rFonts w:hint="eastAsia" w:ascii="宋体" w:hAnsi="宋体" w:cs="宋体"/>
                <w:szCs w:val="21"/>
              </w:rPr>
              <w:t>进行结算。</w:t>
            </w:r>
          </w:p>
          <w:p>
            <w:pPr>
              <w:pStyle w:val="2"/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9、响应文件中须提供有效的《食品经营许可证》或《食品生产许可证》复印件。</w:t>
            </w:r>
          </w:p>
          <w:p>
            <w:pPr>
              <w:pStyle w:val="2"/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10、响应文件中须提供至少1款成品蛋糕图片，并附上可提供蛋糕夹层材料、蛋糕奶油原材料等说明，格式自拟。</w:t>
            </w:r>
          </w:p>
        </w:tc>
        <w:tc>
          <w:tcPr>
            <w:tcW w:w="414" w:type="pct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献血者蛋糕</w:t>
            </w:r>
          </w:p>
        </w:tc>
        <w:tc>
          <w:tcPr>
            <w:tcW w:w="1423" w:type="pct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332" w:type="pct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附件1“采购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spacing w:line="400" w:lineRule="exact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</w:rPr>
        <w:t>供应商（盖单位公章）：</w:t>
      </w:r>
    </w:p>
    <w:p>
      <w:pPr>
        <w:pStyle w:val="3"/>
        <w:numPr>
          <w:ilvl w:val="3"/>
          <w:numId w:val="0"/>
        </w:numPr>
        <w:ind w:left="1077"/>
      </w:pPr>
    </w:p>
    <w:p>
      <w:pPr>
        <w:pStyle w:val="4"/>
        <w:spacing w:line="400" w:lineRule="exact"/>
        <w:rPr>
          <w:rFonts w:hAnsi="宋体"/>
          <w:szCs w:val="21"/>
        </w:rPr>
      </w:pPr>
      <w:bookmarkStart w:id="0" w:name="_Toc521096352"/>
      <w:bookmarkStart w:id="1" w:name="_Toc460253713"/>
      <w:r>
        <w:rPr>
          <w:rFonts w:hint="eastAsia" w:hAnsi="宋体"/>
          <w:szCs w:val="21"/>
        </w:rPr>
        <w:t>法定代表人或其被授权委托人（签字或盖章）：</w:t>
      </w:r>
      <w:bookmarkEnd w:id="0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4F901393"/>
    <w:rsid w:val="4F90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2023-11-16T08:58:00Z</dcterms:created>
  <dc:creator>WPS</dc:creator>
  <cp:lastModifiedBy>WPS</cp:lastModifiedBy>
  <dcterms:modified xsi:type="dcterms:W3CDTF">2023-11-16T08:58:46Z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8F1C569485254217A578A7437F2111EC_11</vt:lpwstr>
  </property>
</Properties>
</file>