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tbl>
      <w:tblPr>
        <w:tblStyle w:val="7"/>
        <w:tblpPr w:leftFromText="180" w:rightFromText="180" w:vertAnchor="text" w:horzAnchor="page" w:tblpX="572" w:tblpY="915"/>
        <w:tblOverlap w:val="never"/>
        <w:tblW w:w="107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849"/>
        <w:gridCol w:w="8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采购项目名称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默克纯水机维护和保修服务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</w:rPr>
              <w:t>1项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1、</w:t>
            </w:r>
            <w:r>
              <w:rPr>
                <w:rFonts w:hint="eastAsia" w:ascii="宋体"/>
                <w:szCs w:val="21"/>
              </w:rPr>
              <w:t>PROGOTOS2</w:t>
            </w:r>
            <w:r>
              <w:rPr>
                <w:rFonts w:hint="eastAsia" w:ascii="宋体"/>
                <w:szCs w:val="21"/>
              </w:rPr>
              <w:tab/>
            </w:r>
            <w:r>
              <w:rPr>
                <w:rFonts w:hint="eastAsia" w:ascii="宋体"/>
                <w:szCs w:val="21"/>
              </w:rPr>
              <w:t>PROGARD TS2预处理纯化柱</w:t>
            </w:r>
            <w:r>
              <w:rPr>
                <w:rFonts w:hint="eastAsia" w:ascii="宋体"/>
                <w:szCs w:val="21"/>
              </w:rPr>
              <w:tab/>
            </w:r>
            <w:r>
              <w:rPr>
                <w:rFonts w:hint="eastAsia" w:ascii="宋体"/>
                <w:szCs w:val="21"/>
              </w:rPr>
              <w:t>1根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2、</w:t>
            </w:r>
            <w:r>
              <w:rPr>
                <w:rFonts w:hint="eastAsia" w:ascii="宋体"/>
                <w:szCs w:val="21"/>
              </w:rPr>
              <w:t>ZLXUVLP01</w:t>
            </w:r>
            <w:r>
              <w:rPr>
                <w:rFonts w:hint="eastAsia" w:ascii="宋体"/>
                <w:szCs w:val="21"/>
              </w:rPr>
              <w:tab/>
            </w:r>
            <w:r>
              <w:rPr>
                <w:rFonts w:hint="eastAsia" w:ascii="宋体"/>
                <w:szCs w:val="21"/>
              </w:rPr>
              <w:t>UV LAMP FOR ELIX UV紫外氧化灯</w:t>
            </w:r>
            <w:r>
              <w:rPr>
                <w:rFonts w:hint="eastAsia" w:ascii="宋体"/>
                <w:szCs w:val="21"/>
                <w:lang w:val="en-US" w:eastAsia="zh-CN"/>
              </w:rPr>
              <w:t>1</w:t>
            </w:r>
            <w:r>
              <w:rPr>
                <w:rFonts w:hint="eastAsia" w:ascii="宋体"/>
                <w:szCs w:val="21"/>
              </w:rPr>
              <w:t>个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3、</w:t>
            </w:r>
            <w:r>
              <w:rPr>
                <w:rFonts w:hint="eastAsia" w:ascii="宋体"/>
                <w:szCs w:val="21"/>
              </w:rPr>
              <w:t>ZF3000528</w:t>
            </w:r>
            <w:r>
              <w:rPr>
                <w:rFonts w:hint="eastAsia" w:ascii="宋体"/>
                <w:szCs w:val="21"/>
              </w:rPr>
              <w:tab/>
            </w:r>
            <w:r>
              <w:rPr>
                <w:rFonts w:hint="eastAsia" w:ascii="宋体"/>
                <w:szCs w:val="21"/>
              </w:rPr>
              <w:t>ACM_DIAPHRAGM PUMP AQU8871 RO增压泵</w:t>
            </w:r>
            <w:r>
              <w:rPr>
                <w:rFonts w:hint="eastAsia" w:ascii="宋体"/>
                <w:szCs w:val="21"/>
              </w:rPr>
              <w:tab/>
            </w:r>
            <w:r>
              <w:rPr>
                <w:rFonts w:hint="eastAsia" w:ascii="宋体"/>
                <w:szCs w:val="21"/>
              </w:rPr>
              <w:t>1个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4、响应供应商需确保更换维保项目相关耗材后，水质达到实验用水要求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一、合同签订期：自采购结果公告结束之日起7个工作日内。</w:t>
            </w:r>
          </w:p>
          <w:p>
            <w:pPr>
              <w:spacing w:line="4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二、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服务</w:t>
            </w:r>
            <w:r>
              <w:rPr>
                <w:rFonts w:hint="eastAsia" w:ascii="宋体" w:hAnsi="宋体"/>
                <w:szCs w:val="21"/>
              </w:rPr>
              <w:t>时间：签订合同后15个工作日内完成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维护</w:t>
            </w:r>
            <w:r>
              <w:rPr>
                <w:rFonts w:hint="eastAsia" w:ascii="宋体" w:hAnsi="宋体"/>
                <w:szCs w:val="21"/>
              </w:rPr>
              <w:t>。</w:t>
            </w:r>
          </w:p>
          <w:p>
            <w:pPr>
              <w:spacing w:line="4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三、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服务</w:t>
            </w:r>
            <w:r>
              <w:rPr>
                <w:rFonts w:hint="eastAsia" w:ascii="宋体" w:hAnsi="宋体"/>
                <w:szCs w:val="21"/>
              </w:rPr>
              <w:t>地点：南宁中心血站指定地点。</w:t>
            </w:r>
          </w:p>
          <w:p>
            <w:pPr>
              <w:spacing w:line="4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四、其他要求：</w:t>
            </w:r>
          </w:p>
          <w:p>
            <w:pPr>
              <w:spacing w:line="420" w:lineRule="exact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1、免费上门安装，维修，培训，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耗材更换后</w:t>
            </w:r>
            <w:r>
              <w:rPr>
                <w:rFonts w:hint="eastAsia" w:ascii="宋体" w:hAnsi="宋体"/>
                <w:szCs w:val="21"/>
              </w:rPr>
              <w:t>不少于两次例行回访</w:t>
            </w:r>
            <w:r>
              <w:rPr>
                <w:rFonts w:hint="eastAsia" w:ascii="宋体" w:hAnsi="宋体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确保水质达标</w:t>
            </w:r>
            <w:r>
              <w:rPr>
                <w:rFonts w:hint="eastAsia" w:ascii="宋体" w:hAnsi="宋体"/>
                <w:szCs w:val="21"/>
                <w:lang w:eastAsia="zh-CN"/>
              </w:rPr>
              <w:t>；</w:t>
            </w:r>
          </w:p>
          <w:p>
            <w:pPr>
              <w:spacing w:line="420" w:lineRule="exac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2、按国家有关产品“三包”规定执行“三包”；</w:t>
            </w:r>
          </w:p>
          <w:p>
            <w:pPr>
              <w:spacing w:line="420" w:lineRule="exact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  <w:r>
              <w:rPr>
                <w:rFonts w:hint="default" w:ascii="宋体" w:hAnsi="宋体"/>
                <w:szCs w:val="21"/>
                <w:lang w:val="en-US" w:eastAsia="zh-CN"/>
              </w:rPr>
              <w:t>、供应商所提供的全部货物,均应采用本行业通用的方式进行包装，且该包装应符合国家有关包装的法律、法规的规定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，</w:t>
            </w:r>
            <w:r>
              <w:rPr>
                <w:rFonts w:hint="default" w:ascii="宋体" w:hAnsi="宋体"/>
                <w:szCs w:val="21"/>
                <w:lang w:val="en-US" w:eastAsia="zh-CN"/>
              </w:rPr>
              <w:t>包装应适应于远距离运输、防潮、防震、防锈和防粗暴装卸，确保货物安全无损，运抵现场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，</w:t>
            </w:r>
            <w:r>
              <w:rPr>
                <w:rFonts w:hint="default" w:ascii="宋体" w:hAnsi="宋体"/>
                <w:szCs w:val="21"/>
                <w:lang w:val="en-US" w:eastAsia="zh-CN"/>
              </w:rPr>
              <w:t>由于包装不善所引起的货物锈蚀、损坏和损失均由供应商承担。</w:t>
            </w:r>
          </w:p>
          <w:p>
            <w:pPr>
              <w:spacing w:line="4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五、报价必须含以下部分，包括：</w:t>
            </w:r>
          </w:p>
          <w:p>
            <w:pPr>
              <w:spacing w:line="4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（1）服务的价格；</w:t>
            </w:r>
          </w:p>
          <w:p>
            <w:pPr>
              <w:spacing w:line="4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（2）必要的保险费用和各项税金；</w:t>
            </w:r>
          </w:p>
          <w:p>
            <w:pPr>
              <w:spacing w:line="4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（3）其他如培训、交通、差旅、售后服务等费用。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六、付款方式：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本项目无预付款，验收合格后15日内</w:t>
            </w:r>
            <w:r>
              <w:rPr>
                <w:rFonts w:hint="eastAsia" w:ascii="宋体" w:hAnsi="宋体"/>
                <w:szCs w:val="21"/>
              </w:rPr>
              <w:t>支付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剩余</w:t>
            </w:r>
            <w:r>
              <w:rPr>
                <w:rFonts w:hint="eastAsia" w:ascii="宋体" w:hAnsi="宋体"/>
                <w:szCs w:val="21"/>
              </w:rPr>
              <w:t>合同款（付款前需提供增值税普通发票）。</w:t>
            </w:r>
          </w:p>
        </w:tc>
      </w:tr>
    </w:tbl>
    <w:p>
      <w:pPr>
        <w:pStyle w:val="4"/>
        <w:ind w:firstLine="210" w:firstLineChars="100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 xml:space="preserve"> </w:t>
      </w: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4F205215"/>
    <w:rsid w:val="09B12778"/>
    <w:rsid w:val="11BC587F"/>
    <w:rsid w:val="125A3098"/>
    <w:rsid w:val="14C52A4A"/>
    <w:rsid w:val="173C0BAA"/>
    <w:rsid w:val="1AF75928"/>
    <w:rsid w:val="1E8A0B5C"/>
    <w:rsid w:val="241E7179"/>
    <w:rsid w:val="242D5F16"/>
    <w:rsid w:val="24763D61"/>
    <w:rsid w:val="254774AC"/>
    <w:rsid w:val="30C52220"/>
    <w:rsid w:val="358B3F87"/>
    <w:rsid w:val="36695A18"/>
    <w:rsid w:val="39773EAF"/>
    <w:rsid w:val="454060B5"/>
    <w:rsid w:val="458152DF"/>
    <w:rsid w:val="4F205215"/>
    <w:rsid w:val="4F561970"/>
    <w:rsid w:val="54E4279B"/>
    <w:rsid w:val="5D07484F"/>
    <w:rsid w:val="60D36860"/>
    <w:rsid w:val="68966727"/>
    <w:rsid w:val="693C4BE9"/>
    <w:rsid w:val="6B94384F"/>
    <w:rsid w:val="70020AF1"/>
    <w:rsid w:val="73042B40"/>
    <w:rsid w:val="73AC4A08"/>
    <w:rsid w:val="76D11CFE"/>
    <w:rsid w:val="7EDF4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1101</Words>
  <Characters>1239</Characters>
  <Lines>0</Lines>
  <Paragraphs>0</Paragraphs>
  <TotalTime>5</TotalTime>
  <ScaleCrop>false</ScaleCrop>
  <LinksUpToDate>false</LinksUpToDate>
  <CharactersWithSpaces>1241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cp:lastPrinted>2022-12-15T07:57:00Z</cp:lastPrinted>
  <dcterms:modified xsi:type="dcterms:W3CDTF">2023-11-23T08:20:30Z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C80ADB434652476CA3535D3345BB208A</vt:lpwstr>
  </property>
</Properties>
</file>