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</w:t>
      </w:r>
      <w:r>
        <w:rPr>
          <w:rFonts w:hint="eastAsia"/>
          <w:bCs/>
          <w:sz w:val="28"/>
          <w:szCs w:val="28"/>
          <w:lang w:val="en-US" w:eastAsia="zh-CN"/>
        </w:rPr>
        <w:t>6</w:t>
      </w:r>
      <w:r>
        <w:rPr>
          <w:rFonts w:hint="eastAsia"/>
          <w:bCs/>
          <w:sz w:val="28"/>
          <w:szCs w:val="28"/>
        </w:rPr>
        <w:t>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tbl>
      <w:tblPr>
        <w:tblStyle w:val="6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117"/>
        <w:gridCol w:w="1442"/>
        <w:gridCol w:w="1437"/>
        <w:gridCol w:w="1086"/>
        <w:gridCol w:w="1294"/>
        <w:gridCol w:w="1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35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503" w:type="pct"/>
            <w:gridSpan w:val="2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84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638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76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902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350" w:type="pct"/>
            <w:vMerge w:val="restar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656" w:type="pct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南宁中心血站2024年微信服务系统</w:t>
            </w:r>
          </w:p>
        </w:tc>
        <w:tc>
          <w:tcPr>
            <w:tcW w:w="846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医护服务助手</w:t>
            </w:r>
          </w:p>
        </w:tc>
        <w:tc>
          <w:tcPr>
            <w:tcW w:w="84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638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350" w:type="pct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6" w:type="pct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6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志愿者管理系统</w:t>
            </w:r>
          </w:p>
        </w:tc>
        <w:tc>
          <w:tcPr>
            <w:tcW w:w="844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报价合计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80000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0100850"/>
    <w:rsid w:val="3010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2023-12-21T09:39:00Z</dcterms:created>
  <dc:creator>WPS</dc:creator>
  <cp:lastModifiedBy>WPS</cp:lastModifiedBy>
  <dcterms:modified xsi:type="dcterms:W3CDTF">2023-12-21T09:39:40Z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03DF81B16C144263B4D599E9337B21D6_11</vt:lpwstr>
  </property>
</Properties>
</file>