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5：</w:t>
      </w:r>
      <w:bookmarkStart w:id="0" w:name="_GoBack"/>
      <w:bookmarkEnd w:id="0"/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 xml:space="preserve">合同签订期：自采购结果公告结束之日起 5个工作日内。 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服务期限：</w:t>
            </w:r>
          </w:p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1、自合同签订之日起1年。</w:t>
            </w:r>
          </w:p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2、合同延续年限、条件和方式: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服务地点:采购人指定地点（包括南宁市区内所有的捐血屋及横州市捐血屋、武鸣捐血屋、宾阳捐血屋、隆安捐血屋、上林捐血屋、马山捐血屋）。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售后服务要求：</w:t>
            </w:r>
          </w:p>
          <w:p>
            <w:pPr>
              <w:pStyle w:val="7"/>
              <w:ind w:firstLine="420" w:firstLineChars="200"/>
            </w:pPr>
            <w:r>
              <w:rPr>
                <w:rFonts w:hint="eastAsia" w:ascii="宋体" w:hAnsi="宋体"/>
                <w:szCs w:val="21"/>
              </w:rPr>
              <w:t>中标供应商提供的桶装饮用水如果发生质量问题，必须2个小时内响应且及时妥善处理，由此引发的法律责任由中标供应商承担。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</w:t>
            </w:r>
            <w:r>
              <w:rPr>
                <w:rFonts w:hint="eastAsia" w:ascii="宋体" w:hAnsi="宋体"/>
                <w:szCs w:val="21"/>
              </w:rPr>
              <w:t>其他要求：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1、报价包含以下部分：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（1）桶装水及配送服务的价格；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（2）必要的保险费用和各项税金；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（3）其他费用（包含但不仅限于桶装水的配送费、人工费等）。</w:t>
            </w:r>
          </w:p>
          <w:p>
            <w:pPr>
              <w:spacing w:line="360" w:lineRule="auto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2、付款方式：按实际送货金额结算，即中标单价*实际送货数量，中标供应商需在每月15号之前，将上月的配送单、汇总单及等额合规的增值税普通发票交给采购人，采购人在收到相应付款材料后15个工作日内付款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4"/>
        <w:jc w:val="left"/>
        <w:rPr>
          <w:rFonts w:hint="eastAsia"/>
          <w:b/>
          <w:sz w:val="32"/>
        </w:rPr>
      </w:pPr>
    </w:p>
    <w:p>
      <w:pPr>
        <w:pStyle w:val="4"/>
        <w:jc w:val="left"/>
        <w:rPr>
          <w:rFonts w:hint="eastAsia"/>
          <w:b/>
          <w:sz w:val="32"/>
        </w:rPr>
      </w:pPr>
    </w:p>
    <w:p>
      <w:pPr>
        <w:pStyle w:val="4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A5C104E"/>
    <w:rsid w:val="7A5C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paragraph" w:customStyle="1" w:styleId="7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2024-02-20T09:18:00Z</dcterms:created>
  <dc:creator>WPS</dc:creator>
  <cp:lastModifiedBy>WPS</cp:lastModifiedBy>
  <dcterms:modified xsi:type="dcterms:W3CDTF">2024-02-20T09:18:26Z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3C84684A81044A7786BEC0FBB00E3934_11</vt:lpwstr>
  </property>
</Properties>
</file>