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5：</w:t>
      </w: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  <w:bookmarkStart w:id="0" w:name="_GoBack"/>
      <w:bookmarkEnd w:id="0"/>
    </w:p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505"/>
        <w:gridCol w:w="2490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</w:rPr>
              <w:t xml:space="preserve">合同签订期：自采购结果公告结束之日起 7个工作日内。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7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服务期限：</w:t>
            </w:r>
          </w:p>
          <w:p>
            <w:pPr>
              <w:pStyle w:val="4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1、服务时间：采购人发出需求后，3个月内完成所有服务内容。</w:t>
            </w:r>
          </w:p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2、合同延续年限、条件和方式: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服务地点：采购人指定地点。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争议的协商：</w:t>
            </w:r>
          </w:p>
          <w:p>
            <w:pPr>
              <w:pStyle w:val="7"/>
              <w:ind w:firstLine="420" w:firstLineChars="200"/>
            </w:pPr>
            <w:r>
              <w:rPr>
                <w:rFonts w:hint="eastAsia" w:ascii="宋体" w:hAnsi="宋体"/>
                <w:szCs w:val="21"/>
              </w:rPr>
              <w:t>在合同执行的过程中，采购人定期对数据进行监查，如发现数据有错漏，中标人需对数据核对工作进行技术调整，重新核对数据，确保数据的准确性。如中标人与采购人产生争议或意见分歧，采购人拥有最终决定权。同时，双方应积极友好协商，寻求解决问题的最佳途径，以确保合同的顺利执行和双方的共同利益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验收：</w:t>
            </w:r>
          </w:p>
          <w:p>
            <w:pPr>
              <w:spacing w:line="360" w:lineRule="auto"/>
              <w:ind w:firstLine="420" w:firstLineChars="200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服务完成后，由中标人向采购人提出验收申请。由采购人组成验收小组，按照国家及行业要求的标准规范和《南宁市纸质档案数字化加工项目验收管理实施细则》，对服务进行验收。 验收小组须对数据的准确性进行抽查，抽查覆盖率大于5%。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六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其他要求：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1、报价包含以下部分：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（1）服务的价格；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（2）管理、工作人员的工资和按规定提取的福利费、保险费等；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（3）服务所需材料、标准附件、备品备件、专用工具的价格；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（4）必要的保险费用和各项税金；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（5）技术支持、售后服务等其他费用等。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2、付款方式：本项目款项采用一次性支付方式。中标人完成全部服务内容，提交给采购人的验收数量清单，验收通过后，按实际统计数量乘以响应单价的金额结算，并开具等额合规的增值税普通发票。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</w:t>
      </w:r>
      <w:r>
        <w:rPr>
          <w:rFonts w:asciiTheme="minorEastAsia" w:hAnsiTheme="minorEastAsia"/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rFonts w:asciiTheme="minorEastAsia" w:hAnsiTheme="minorEastAsia"/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>
      <w:pPr>
        <w:pStyle w:val="4"/>
        <w:jc w:val="left"/>
        <w:rPr>
          <w:rFonts w:hint="eastAsia"/>
          <w:b/>
          <w:sz w:val="32"/>
        </w:rPr>
      </w:pPr>
    </w:p>
    <w:p>
      <w:pPr>
        <w:pStyle w:val="4"/>
        <w:jc w:val="left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10941292"/>
    <w:rsid w:val="1094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paragraph" w:customStyle="1" w:styleId="7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2024-03-08T06:49:00Z</dcterms:created>
  <dc:creator>WPS</dc:creator>
  <cp:lastModifiedBy>WPS</cp:lastModifiedBy>
  <dcterms:modified xsi:type="dcterms:W3CDTF">2024-03-08T06:49:32Z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EF95328BEA504933BCE7EA18AD181422_11</vt:lpwstr>
  </property>
</Properties>
</file>