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textAlignment w:val="auto"/>
        <w:rPr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附件1</w:t>
      </w:r>
    </w:p>
    <w:p>
      <w:pPr>
        <w:spacing w:line="520" w:lineRule="exact"/>
        <w:ind w:firstLine="602" w:firstLineChars="200"/>
        <w:jc w:val="center"/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南宁中心血站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eastAsia="zh-CN"/>
        </w:rPr>
        <w:t>采购项目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基本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eastAsia="zh-CN"/>
        </w:rPr>
        <w:t>情况及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需求</w:t>
      </w:r>
    </w:p>
    <w:tbl>
      <w:tblPr>
        <w:tblStyle w:val="4"/>
        <w:tblpPr w:leftFromText="180" w:rightFromText="180" w:vertAnchor="text" w:horzAnchor="page" w:tblpX="719" w:tblpY="371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1179"/>
        <w:gridCol w:w="488"/>
        <w:gridCol w:w="1130"/>
        <w:gridCol w:w="98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64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4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单位</w:t>
            </w:r>
          </w:p>
        </w:tc>
        <w:tc>
          <w:tcPr>
            <w:tcW w:w="113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计划采购数量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采购预算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基本情况及需求</w:t>
            </w: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4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高钙奶</w:t>
            </w:r>
          </w:p>
        </w:tc>
        <w:tc>
          <w:tcPr>
            <w:tcW w:w="4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eastAsia="zh-CN"/>
              </w:rPr>
              <w:t>份</w:t>
            </w:r>
          </w:p>
        </w:tc>
        <w:tc>
          <w:tcPr>
            <w:tcW w:w="113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30000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150.00万元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高钙奶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 xml:space="preserve">（50元/份）；                                                                                                        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 xml:space="preserve">、执行标准GB25191-2010；                                                            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、按需配送至南宁市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市区（不含武鸣区）内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各捐血屋及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临时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采血点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4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30元档纪念品</w:t>
            </w:r>
          </w:p>
        </w:tc>
        <w:tc>
          <w:tcPr>
            <w:tcW w:w="4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eastAsia="zh-CN"/>
              </w:rPr>
              <w:t>份</w:t>
            </w:r>
          </w:p>
        </w:tc>
        <w:tc>
          <w:tcPr>
            <w:tcW w:w="113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59000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177.00万元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jc w:val="left"/>
              <w:textAlignment w:val="auto"/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1、</w:t>
            </w:r>
            <w:r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春节储血纪念品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：</w:t>
            </w:r>
            <w:r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如零食礼包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、生肖玩偶等，数量共22500份</w:t>
            </w:r>
            <w:r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jc w:val="left"/>
              <w:textAlignment w:val="auto"/>
              <w:rPr>
                <w:rFonts w:hint="eastAsia" w:eastAsia="仿宋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2、应急招募纪念品：清凉饮料，数量共36500份；                                 3、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纪念品符合有关行业及国家标准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3" w:hRule="atLeast"/>
        </w:trPr>
        <w:tc>
          <w:tcPr>
            <w:tcW w:w="64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50元档纪念品</w:t>
            </w:r>
          </w:p>
        </w:tc>
        <w:tc>
          <w:tcPr>
            <w:tcW w:w="4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eastAsia="zh-CN"/>
              </w:rPr>
              <w:t>份</w:t>
            </w:r>
          </w:p>
        </w:tc>
        <w:tc>
          <w:tcPr>
            <w:tcW w:w="113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30000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150.00万元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1、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日用品类（50元/份）：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ind w:left="0" w:leftChars="0" w:firstLine="422" w:firstLineChars="200"/>
              <w:jc w:val="left"/>
              <w:textAlignment w:val="auto"/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被子（1.8米*2.0米），毛毯（1.8米*2.0米）、床品多件套（四件套：适用1.5*2.0米床的床单1、被套1、枕套2）或（三件套：适用1.8*2.0米床的床单1、枕套2），双肩背包，大保温杯（容量≥1.8L），长柄大雨伞，品牌充电宝（容量≥20000毫安），主题毛绒玩偶（如大白鹅、星黛露、hellokitty、草莓熊、大棕熊等），电煮锅，汤锅、奶锅等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2、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礼盒类（50元/份）：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ind w:left="0" w:leftChars="0" w:firstLine="422" w:firstLineChars="200"/>
              <w:jc w:val="left"/>
              <w:textAlignment w:val="auto"/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零食大礼盒，五谷杂粮类礼盒，手套围巾棉袜（组合）礼盒，茶具套装，文具礼盒套装（如笔记本+U盘+笔），保温杯套装礼盒（最好是和当下流行热门的联名款）等。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3、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定制类（50元/份）：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ind w:left="0" w:leftChars="0" w:firstLine="422" w:firstLineChars="200"/>
              <w:jc w:val="left"/>
              <w:textAlignment w:val="auto"/>
              <w:rPr>
                <w:rFonts w:hint="eastAsia" w:ascii="仿宋" w:hAnsi="仿宋" w:eastAsia="仿宋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 xml:space="preserve">（针对学生的）如帆布包，18岁成年银质定制纪念章，生日银质定制纪念章，60岁退休银质定制纪念章。                                                                                                                                                           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、纪念品符合有关行业及国家标准；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41E55A11"/>
    <w:rsid w:val="06C323B5"/>
    <w:rsid w:val="0E6E1B81"/>
    <w:rsid w:val="117A5014"/>
    <w:rsid w:val="176B1BE8"/>
    <w:rsid w:val="1CB4558E"/>
    <w:rsid w:val="277327DA"/>
    <w:rsid w:val="27DA7E77"/>
    <w:rsid w:val="2E996F2D"/>
    <w:rsid w:val="300A0275"/>
    <w:rsid w:val="328238D1"/>
    <w:rsid w:val="37DB1675"/>
    <w:rsid w:val="41E55A11"/>
    <w:rsid w:val="47EF64DD"/>
    <w:rsid w:val="4DC92CD7"/>
    <w:rsid w:val="4EA553F1"/>
    <w:rsid w:val="53B16E52"/>
    <w:rsid w:val="55261D66"/>
    <w:rsid w:val="7B5F49A4"/>
    <w:rsid w:val="7BC0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2023-01-12T00:45:00Z</dcterms:created>
  <dc:creator>WPS</dc:creator>
  <cp:lastModifiedBy>WPS</cp:lastModifiedBy>
  <dcterms:modified xsi:type="dcterms:W3CDTF">2024-03-19T09:53:53Z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5D81D56794F14747AF713547C1816305</vt:lpwstr>
  </property>
</Properties>
</file>