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 w:val="28"/>
          <w:szCs w:val="28"/>
          <w:u w:val="single"/>
        </w:rPr>
        <w:t>南宁中心血站202</w:t>
      </w:r>
      <w:r>
        <w:rPr>
          <w:rFonts w:hint="eastAsia"/>
          <w:b/>
          <w:sz w:val="28"/>
          <w:szCs w:val="28"/>
          <w:u w:val="single"/>
          <w:lang w:val="en-US" w:eastAsia="zh-CN"/>
        </w:rPr>
        <w:t>4</w:t>
      </w:r>
      <w:r>
        <w:rPr>
          <w:rFonts w:hint="eastAsia"/>
          <w:b/>
          <w:sz w:val="28"/>
          <w:szCs w:val="28"/>
          <w:u w:val="single"/>
        </w:rPr>
        <w:t>年度</w:t>
      </w:r>
      <w:r>
        <w:rPr>
          <w:rFonts w:hint="eastAsia"/>
          <w:b/>
          <w:sz w:val="28"/>
          <w:szCs w:val="28"/>
          <w:u w:val="single"/>
          <w:lang w:eastAsia="zh-CN"/>
        </w:rPr>
        <w:t>生物安全柜检测</w:t>
      </w:r>
      <w:r>
        <w:rPr>
          <w:rFonts w:hint="eastAsia"/>
          <w:b/>
          <w:sz w:val="28"/>
          <w:szCs w:val="28"/>
          <w:u w:val="single"/>
        </w:rPr>
        <w:t>校准服务询价采购</w:t>
      </w:r>
      <w:r>
        <w:rPr>
          <w:rFonts w:hint="eastAsia"/>
          <w:b/>
          <w:szCs w:val="21"/>
        </w:rPr>
        <w:t>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南宁中心血站2024年度生物安全柜检测校准服务询价采购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16项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说明：单项金额不能超过最高限价2000元。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bookmarkStart w:id="0" w:name="_GoBack"/>
      <w:bookmarkEnd w:id="0"/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7C7329A"/>
    <w:rsid w:val="5B246993"/>
    <w:rsid w:val="66EC2D84"/>
    <w:rsid w:val="684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2024-03-21T02:09:25Z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B2663E307E7545D4AC765C7D1E16F932_11</vt:lpwstr>
  </property>
</Properties>
</file>