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</w:p>
    <w:p>
      <w:pPr>
        <w:pStyle w:val="6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9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649"/>
        <w:gridCol w:w="887"/>
        <w:gridCol w:w="7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南宁中心血站2024年服务器内存扩容采购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16条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22400元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一、项目概况：</w:t>
            </w:r>
          </w:p>
          <w:p>
            <w:pPr>
              <w:pStyle w:val="7"/>
              <w:spacing w:line="360" w:lineRule="exact"/>
            </w:pPr>
            <w:r>
              <w:rPr>
                <w:rFonts w:hint="eastAsia"/>
              </w:rPr>
              <w:t>1、对南宁中心血站服务器16条内存条</w:t>
            </w:r>
            <w:r>
              <w:rPr>
                <w:rFonts w:hint="eastAsia"/>
                <w:kern w:val="0"/>
                <w:sz w:val="20"/>
              </w:rPr>
              <w:t>扩容</w:t>
            </w:r>
            <w:r>
              <w:rPr>
                <w:rFonts w:hint="eastAsia"/>
              </w:rPr>
              <w:t>。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</w:rPr>
              <w:t>项目需求：</w:t>
            </w:r>
          </w:p>
          <w:p>
            <w:pPr>
              <w:spacing w:line="240" w:lineRule="auto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1、服务器内存32G DDR4。</w:t>
            </w:r>
          </w:p>
          <w:p>
            <w:pPr>
              <w:pStyle w:val="2"/>
              <w:spacing w:line="240" w:lineRule="auto"/>
              <w:rPr>
                <w:rFonts w:hint="eastAsia" w:ascii="宋体" w:hAnsi="宋体" w:eastAsia="宋体" w:cstheme="minorBidi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2、适配于深信服超融合服务器aServer-R-2105，</w:t>
            </w:r>
            <w:r>
              <w:rPr>
                <w:rFonts w:hint="eastAsia" w:ascii="宋体" w:hAnsi="宋体" w:eastAsia="宋体" w:cstheme="minorBidi"/>
                <w:b/>
                <w:bCs/>
                <w:kern w:val="0"/>
                <w:sz w:val="21"/>
                <w:szCs w:val="21"/>
                <w:lang w:val="en-US" w:eastAsia="zh-CN" w:bidi="ar-SA"/>
              </w:rPr>
              <w:t>须包含安装调试服务，且不影响后期原厂整机维保。</w:t>
            </w:r>
          </w:p>
          <w:p>
            <w:pPr>
              <w:rPr>
                <w:rFonts w:hint="eastAsia" w:ascii="宋体" w:hAnsi="宋体" w:eastAsia="宋体" w:cstheme="minorBid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3、质保期为1年，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5073B"/>
                <w:spacing w:val="0"/>
                <w:sz w:val="22"/>
                <w:szCs w:val="22"/>
                <w:shd w:val="clear" w:fill="FDFDFE"/>
                <w:lang w:val="en-US" w:eastAsia="zh-CN"/>
              </w:rPr>
              <w:t>在质保期内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5073B"/>
                <w:spacing w:val="0"/>
                <w:sz w:val="22"/>
                <w:szCs w:val="22"/>
                <w:shd w:val="clear" w:fill="FDFDFE"/>
              </w:rPr>
              <w:t>产品出现任何质量问题，承诺无条件退换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5073B"/>
                <w:spacing w:val="0"/>
                <w:sz w:val="22"/>
                <w:szCs w:val="22"/>
                <w:shd w:val="clear" w:fill="FDFDFE"/>
                <w:lang w:eastAsia="zh-CN"/>
              </w:rPr>
              <w:t>。</w:t>
            </w: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276" w:lineRule="auto"/>
              <w:rPr>
                <w:rFonts w:hint="eastAsia" w:hAnsi="宋体" w:eastAsia="宋体" w:cs="宋体" w:asciiTheme="minorHAns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合同签订期：自成交结果公告结束之日起</w:t>
            </w:r>
            <w:r>
              <w:rPr>
                <w:rFonts w:hint="eastAsia"/>
                <w:szCs w:val="21"/>
                <w:u w:val="single"/>
              </w:rPr>
              <w:t xml:space="preserve"> 7</w:t>
            </w:r>
            <w:r>
              <w:rPr>
                <w:rFonts w:hint="eastAsia"/>
                <w:szCs w:val="21"/>
              </w:rPr>
              <w:t>个工作日内。</w:t>
            </w:r>
          </w:p>
          <w:p>
            <w:pPr>
              <w:numPr>
                <w:ilvl w:val="0"/>
                <w:numId w:val="3"/>
              </w:numPr>
              <w:spacing w:line="276" w:lineRule="auto"/>
              <w:ind w:left="0" w:leftChars="0" w:firstLine="0" w:firstLineChars="0"/>
              <w:rPr>
                <w:rFonts w:hint="eastAsia" w:hAnsi="宋体" w:eastAsia="宋体" w:cs="宋体" w:asciiTheme="minorHAns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 w:asciiTheme="minorHAns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交货期：自合同签订之日起</w:t>
            </w:r>
            <w:r>
              <w:rPr>
                <w:rFonts w:hint="eastAsia" w:hAnsi="宋体" w:eastAsia="宋体" w:cs="宋体" w:asciiTheme="minorHAnsi"/>
                <w:b w:val="0"/>
                <w:bCs w:val="0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15 </w:t>
            </w:r>
            <w:r>
              <w:rPr>
                <w:rFonts w:hint="eastAsia" w:hAnsi="宋体" w:eastAsia="宋体" w:cs="宋体"/>
                <w:b w:val="0"/>
                <w:bCs w:val="0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hAnsi="宋体" w:eastAsia="宋体" w:cs="宋体" w:asciiTheme="minorHAns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个工作日内按照南宁中心血站指定地点交付。</w:t>
            </w:r>
          </w:p>
          <w:p>
            <w:pPr>
              <w:widowControl/>
              <w:numPr>
                <w:ilvl w:val="0"/>
                <w:numId w:val="3"/>
              </w:numPr>
              <w:shd w:val="clear" w:color="auto" w:fill="FFFFFF"/>
              <w:spacing w:line="360" w:lineRule="auto"/>
              <w:ind w:left="0" w:leftChars="0" w:firstLine="0" w:firstLineChars="0"/>
              <w:rPr>
                <w:rFonts w:hint="eastAsia" w:ascii="宋体" w:hAnsi="宋体"/>
                <w:bCs/>
                <w:szCs w:val="21"/>
                <w:u w:val="none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地点：</w:t>
            </w:r>
            <w:r>
              <w:rPr>
                <w:rFonts w:hint="eastAsia" w:ascii="宋体" w:hAnsi="宋体"/>
                <w:bCs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  <w:u w:val="single"/>
              </w:rPr>
              <w:t xml:space="preserve"> 南宁中心</w:t>
            </w:r>
            <w:r>
              <w:rPr>
                <w:rFonts w:ascii="宋体" w:hAnsi="宋体"/>
                <w:bCs/>
                <w:szCs w:val="21"/>
                <w:u w:val="single"/>
              </w:rPr>
              <w:t>血站</w:t>
            </w:r>
            <w:r>
              <w:rPr>
                <w:rFonts w:hint="eastAsia" w:ascii="宋体" w:hAnsi="宋体"/>
                <w:bCs/>
                <w:szCs w:val="21"/>
                <w:u w:val="single"/>
              </w:rPr>
              <w:t>指定地点。</w:t>
            </w:r>
            <w:r>
              <w:rPr>
                <w:rFonts w:hint="eastAsia" w:ascii="宋体" w:hAnsi="宋体"/>
                <w:bCs/>
                <w:szCs w:val="21"/>
                <w:u w:val="none"/>
              </w:rPr>
              <w:t xml:space="preserve"> </w:t>
            </w:r>
          </w:p>
          <w:p>
            <w:pPr>
              <w:widowControl/>
              <w:numPr>
                <w:ilvl w:val="0"/>
                <w:numId w:val="3"/>
              </w:numPr>
              <w:shd w:val="clear" w:color="auto" w:fill="FFFFFF"/>
              <w:spacing w:line="360" w:lineRule="auto"/>
              <w:ind w:left="0" w:leftChars="0"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服务期限</w:t>
            </w:r>
          </w:p>
          <w:p>
            <w:pPr>
              <w:numPr>
                <w:ilvl w:val="0"/>
                <w:numId w:val="4"/>
              </w:numPr>
              <w:spacing w:line="276" w:lineRule="auto"/>
              <w:rPr>
                <w:rFonts w:hAnsi="宋体" w:eastAsia="宋体" w:cs="宋体"/>
                <w:szCs w:val="21"/>
              </w:rPr>
            </w:pPr>
            <w:r>
              <w:rPr>
                <w:rFonts w:hint="eastAsia" w:hAnsi="宋体" w:eastAsia="宋体" w:cs="宋体"/>
                <w:szCs w:val="21"/>
              </w:rPr>
              <w:t>合同签订之日起至所有</w:t>
            </w:r>
            <w:r>
              <w:rPr>
                <w:rFonts w:hint="eastAsia" w:hAnsi="宋体" w:eastAsia="宋体" w:cs="宋体"/>
                <w:szCs w:val="21"/>
                <w:lang w:val="en-US" w:eastAsia="zh-CN"/>
              </w:rPr>
              <w:t>内存条验收合格及</w:t>
            </w:r>
            <w:r>
              <w:rPr>
                <w:rFonts w:hint="eastAsia" w:hAnsi="宋体" w:eastAsia="宋体" w:cs="宋体"/>
                <w:szCs w:val="21"/>
              </w:rPr>
              <w:t>扩容履行完毕并经采购人确认为止。</w:t>
            </w:r>
          </w:p>
          <w:p>
            <w:pPr>
              <w:pStyle w:val="8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四、</w:t>
            </w:r>
            <w:r>
              <w:rPr>
                <w:rFonts w:hint="eastAsia"/>
                <w:sz w:val="21"/>
                <w:szCs w:val="21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处理问题响应时间：接到采购人处理问题通知后 2 小时内到达采购人指定现场。</w:t>
            </w:r>
          </w:p>
          <w:p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五、付款方式：</w:t>
            </w:r>
          </w:p>
          <w:p>
            <w:pPr>
              <w:spacing w:line="276" w:lineRule="auto"/>
              <w:ind w:firstLine="420" w:firstLineChars="2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经采购人验收合格后，提供相应发票一次性付清全部款项。</w:t>
            </w:r>
          </w:p>
          <w:p>
            <w:pPr>
              <w:spacing w:line="276" w:lineRule="auto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六</w:t>
            </w:r>
            <w:r>
              <w:rPr>
                <w:rFonts w:hint="eastAsia"/>
                <w:szCs w:val="21"/>
              </w:rPr>
              <w:t>、其他要求：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1、报价必须含以下部分：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（1）服务价格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（2）各项费用包括：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1"/>
            </w:r>
            <w:r>
              <w:rPr>
                <w:rFonts w:hint="eastAsia"/>
                <w:szCs w:val="21"/>
              </w:rPr>
              <w:t xml:space="preserve"> 管理、工作人员的工资和按规定提取的福利费、保险费等。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2"/>
            </w:r>
            <w:r>
              <w:rPr>
                <w:rFonts w:hint="eastAsia"/>
                <w:szCs w:val="21"/>
              </w:rPr>
              <w:t xml:space="preserve"> 工作人员修理检测等工具费用。</w:t>
            </w:r>
          </w:p>
          <w:p>
            <w:pPr>
              <w:pStyle w:val="4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3"/>
            </w:r>
            <w:r>
              <w:rPr>
                <w:rFonts w:hint="eastAsia"/>
                <w:szCs w:val="21"/>
              </w:rPr>
              <w:t xml:space="preserve"> 培训、技术支持、售后服务等费用。</w:t>
            </w:r>
          </w:p>
          <w:p>
            <w:pPr>
              <w:pStyle w:val="4"/>
              <w:adjustRightInd w:val="0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④ 各种税费。</w:t>
            </w:r>
          </w:p>
          <w:p>
            <w:pPr>
              <w:pStyle w:val="4"/>
              <w:adjustRightInd w:val="0"/>
              <w:spacing w:line="276" w:lineRule="auto"/>
            </w:pPr>
            <w:r>
              <w:rPr>
                <w:rFonts w:hint="eastAsia" w:asciiTheme="minorEastAsia" w:hAnsiTheme="minorEastAsia"/>
                <w:szCs w:val="21"/>
              </w:rPr>
              <w:t>2、</w:t>
            </w:r>
            <w:r>
              <w:rPr>
                <w:rFonts w:hint="eastAsia"/>
                <w:szCs w:val="21"/>
              </w:rPr>
              <w:t>服务期间，成交供应商对己方工作人员的安全承担全部责任。</w:t>
            </w:r>
          </w:p>
        </w:tc>
      </w:tr>
    </w:tbl>
    <w:p/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DA7A0"/>
    <w:multiLevelType w:val="singleLevel"/>
    <w:tmpl w:val="9B9DA7A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7FF404C3"/>
    <w:rsid w:val="001A7A4D"/>
    <w:rsid w:val="00B7347F"/>
    <w:rsid w:val="010F3B4F"/>
    <w:rsid w:val="03373831"/>
    <w:rsid w:val="049F6866"/>
    <w:rsid w:val="06287461"/>
    <w:rsid w:val="066C1A43"/>
    <w:rsid w:val="06AB431A"/>
    <w:rsid w:val="07E25048"/>
    <w:rsid w:val="0AFA13CC"/>
    <w:rsid w:val="0CF12CA2"/>
    <w:rsid w:val="12614426"/>
    <w:rsid w:val="13C1629D"/>
    <w:rsid w:val="18273A1C"/>
    <w:rsid w:val="1A051B3B"/>
    <w:rsid w:val="1DC71D76"/>
    <w:rsid w:val="21A460DD"/>
    <w:rsid w:val="22DF73CD"/>
    <w:rsid w:val="25DF1492"/>
    <w:rsid w:val="25E74B00"/>
    <w:rsid w:val="26926505"/>
    <w:rsid w:val="27D03788"/>
    <w:rsid w:val="288B76AF"/>
    <w:rsid w:val="2A8023AA"/>
    <w:rsid w:val="2B33475A"/>
    <w:rsid w:val="2BBD2276"/>
    <w:rsid w:val="2BE45A54"/>
    <w:rsid w:val="2E4E5407"/>
    <w:rsid w:val="2F6C686E"/>
    <w:rsid w:val="3179279B"/>
    <w:rsid w:val="32AB72CC"/>
    <w:rsid w:val="34476B80"/>
    <w:rsid w:val="353E4427"/>
    <w:rsid w:val="37DA41AF"/>
    <w:rsid w:val="387243E8"/>
    <w:rsid w:val="3BE8622C"/>
    <w:rsid w:val="3C2459F9"/>
    <w:rsid w:val="3C722C08"/>
    <w:rsid w:val="3CB60D47"/>
    <w:rsid w:val="3F1B7669"/>
    <w:rsid w:val="3F1D32FF"/>
    <w:rsid w:val="3FF878C8"/>
    <w:rsid w:val="40726ACA"/>
    <w:rsid w:val="41421199"/>
    <w:rsid w:val="43707776"/>
    <w:rsid w:val="44CD4E80"/>
    <w:rsid w:val="45151423"/>
    <w:rsid w:val="458D2861"/>
    <w:rsid w:val="473C2248"/>
    <w:rsid w:val="47F41C5A"/>
    <w:rsid w:val="48FA1FBB"/>
    <w:rsid w:val="4D756297"/>
    <w:rsid w:val="4F28682B"/>
    <w:rsid w:val="4FE65048"/>
    <w:rsid w:val="508F56DF"/>
    <w:rsid w:val="532D375F"/>
    <w:rsid w:val="543067B8"/>
    <w:rsid w:val="5563538C"/>
    <w:rsid w:val="568630E0"/>
    <w:rsid w:val="58FF53CC"/>
    <w:rsid w:val="5B726329"/>
    <w:rsid w:val="5B7B28EA"/>
    <w:rsid w:val="5D2B49E2"/>
    <w:rsid w:val="5E4D2736"/>
    <w:rsid w:val="5FB52C88"/>
    <w:rsid w:val="62373E29"/>
    <w:rsid w:val="6384309D"/>
    <w:rsid w:val="64CA0F84"/>
    <w:rsid w:val="6647680A"/>
    <w:rsid w:val="68A01214"/>
    <w:rsid w:val="68A25EF3"/>
    <w:rsid w:val="6B6712DB"/>
    <w:rsid w:val="6B9B28D9"/>
    <w:rsid w:val="72584891"/>
    <w:rsid w:val="73D17C39"/>
    <w:rsid w:val="74884070"/>
    <w:rsid w:val="7610431D"/>
    <w:rsid w:val="76BE1FCB"/>
    <w:rsid w:val="790E2D96"/>
    <w:rsid w:val="7C305719"/>
    <w:rsid w:val="7F8A15E4"/>
    <w:rsid w:val="7FF4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paragraph" w:styleId="7">
    <w:name w:val="toc 1"/>
    <w:basedOn w:val="1"/>
    <w:next w:val="1"/>
    <w:autoRedefine/>
    <w:unhideWhenUsed/>
    <w:qFormat/>
    <w:uiPriority w:val="39"/>
    <w:rPr>
      <w:rFonts w:ascii="宋体" w:hAnsi="宋体" w:eastAsia="宋体" w:cs="Arial"/>
      <w:szCs w:val="21"/>
    </w:rPr>
  </w:style>
  <w:style w:type="paragraph" w:styleId="8">
    <w:name w:val="Body Text First Indent 2"/>
    <w:basedOn w:val="5"/>
    <w:next w:val="1"/>
    <w:autoRedefine/>
    <w:qFormat/>
    <w:uiPriority w:val="0"/>
    <w:pPr>
      <w:spacing w:line="360" w:lineRule="auto"/>
      <w:ind w:firstLine="0"/>
    </w:pPr>
    <w:rPr>
      <w:sz w:val="24"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  <w:bCs/>
    </w:rPr>
  </w:style>
  <w:style w:type="character" w:styleId="13">
    <w:name w:val="FollowedHyperlink"/>
    <w:basedOn w:val="11"/>
    <w:autoRedefine/>
    <w:qFormat/>
    <w:uiPriority w:val="0"/>
    <w:rPr>
      <w:color w:val="4D7AD8"/>
      <w:u w:val="none"/>
    </w:rPr>
  </w:style>
  <w:style w:type="character" w:styleId="14">
    <w:name w:val="HTML Definition"/>
    <w:basedOn w:val="11"/>
    <w:autoRedefine/>
    <w:qFormat/>
    <w:uiPriority w:val="0"/>
    <w:rPr>
      <w:i/>
      <w:iCs/>
    </w:rPr>
  </w:style>
  <w:style w:type="character" w:styleId="15">
    <w:name w:val="Hyperlink"/>
    <w:basedOn w:val="11"/>
    <w:autoRedefine/>
    <w:qFormat/>
    <w:uiPriority w:val="0"/>
    <w:rPr>
      <w:color w:val="4D7AD8"/>
      <w:u w:val="none"/>
    </w:rPr>
  </w:style>
  <w:style w:type="character" w:styleId="16">
    <w:name w:val="HTML Code"/>
    <w:basedOn w:val="11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7">
    <w:name w:val="HTML Keyboard"/>
    <w:basedOn w:val="11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styleId="18">
    <w:name w:val="HTML Sample"/>
    <w:basedOn w:val="11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ant-tree-iconele"/>
    <w:basedOn w:val="11"/>
    <w:autoRedefine/>
    <w:qFormat/>
    <w:uiPriority w:val="0"/>
  </w:style>
  <w:style w:type="character" w:customStyle="1" w:styleId="20">
    <w:name w:val="hover"/>
    <w:basedOn w:val="11"/>
    <w:autoRedefine/>
    <w:qFormat/>
    <w:uiPriority w:val="0"/>
    <w:rPr>
      <w:color w:val="009DFF"/>
    </w:rPr>
  </w:style>
  <w:style w:type="character" w:customStyle="1" w:styleId="21">
    <w:name w:val="hover1"/>
    <w:basedOn w:val="11"/>
    <w:autoRedefine/>
    <w:qFormat/>
    <w:uiPriority w:val="0"/>
    <w:rPr>
      <w:color w:val="009DFF"/>
    </w:rPr>
  </w:style>
  <w:style w:type="character" w:customStyle="1" w:styleId="22">
    <w:name w:val="tmpztreemove_arrow"/>
    <w:basedOn w:val="11"/>
    <w:autoRedefine/>
    <w:qFormat/>
    <w:uiPriority w:val="0"/>
  </w:style>
  <w:style w:type="character" w:customStyle="1" w:styleId="23">
    <w:name w:val="button"/>
    <w:basedOn w:val="11"/>
    <w:autoRedefine/>
    <w:qFormat/>
    <w:uiPriority w:val="0"/>
  </w:style>
  <w:style w:type="character" w:customStyle="1" w:styleId="24">
    <w:name w:val="button1"/>
    <w:basedOn w:val="11"/>
    <w:autoRedefine/>
    <w:qFormat/>
    <w:uiPriority w:val="0"/>
  </w:style>
  <w:style w:type="character" w:customStyle="1" w:styleId="25">
    <w:name w:val="ant-radio+*"/>
    <w:basedOn w:val="11"/>
    <w:autoRedefine/>
    <w:qFormat/>
    <w:uiPriority w:val="0"/>
  </w:style>
  <w:style w:type="character" w:customStyle="1" w:styleId="26">
    <w:name w:val="ant-tree-checkbox6"/>
    <w:basedOn w:val="11"/>
    <w:autoRedefine/>
    <w:qFormat/>
    <w:uiPriority w:val="0"/>
    <w:rPr>
      <w:vanish/>
    </w:rPr>
  </w:style>
  <w:style w:type="character" w:customStyle="1" w:styleId="27">
    <w:name w:val="first-of-type"/>
    <w:basedOn w:val="11"/>
    <w:autoRedefine/>
    <w:qFormat/>
    <w:uiPriority w:val="0"/>
    <w:rPr>
      <w:color w:val="FF0000"/>
    </w:rPr>
  </w:style>
  <w:style w:type="character" w:customStyle="1" w:styleId="28">
    <w:name w:val="first-of-type1"/>
    <w:basedOn w:val="11"/>
    <w:autoRedefine/>
    <w:qFormat/>
    <w:uiPriority w:val="0"/>
    <w:rPr>
      <w:color w:val="FF0000"/>
    </w:rPr>
  </w:style>
  <w:style w:type="character" w:customStyle="1" w:styleId="29">
    <w:name w:val="first-of-type2"/>
    <w:basedOn w:val="11"/>
    <w:autoRedefine/>
    <w:qFormat/>
    <w:uiPriority w:val="0"/>
    <w:rPr>
      <w:color w:val="FF0000"/>
    </w:rPr>
  </w:style>
  <w:style w:type="character" w:customStyle="1" w:styleId="30">
    <w:name w:val="ant-select-tree-checkbox2"/>
    <w:basedOn w:val="11"/>
    <w:autoRedefine/>
    <w:qFormat/>
    <w:uiPriority w:val="0"/>
  </w:style>
  <w:style w:type="character" w:customStyle="1" w:styleId="31">
    <w:name w:val="first-child"/>
    <w:basedOn w:val="11"/>
    <w:autoRedefine/>
    <w:qFormat/>
    <w:uiPriority w:val="0"/>
    <w:rPr>
      <w:color w:val="999999"/>
      <w:sz w:val="33"/>
      <w:szCs w:val="33"/>
    </w:rPr>
  </w:style>
  <w:style w:type="character" w:customStyle="1" w:styleId="32">
    <w:name w:val="first-child1"/>
    <w:basedOn w:val="11"/>
    <w:autoRedefine/>
    <w:qFormat/>
    <w:uiPriority w:val="0"/>
  </w:style>
  <w:style w:type="character" w:customStyle="1" w:styleId="33">
    <w:name w:val="passed-node"/>
    <w:basedOn w:val="11"/>
    <w:autoRedefine/>
    <w:qFormat/>
    <w:uiPriority w:val="0"/>
    <w:rPr>
      <w:bdr w:val="single" w:color="49A8D4" w:sz="6" w:space="0"/>
      <w:shd w:val="clear" w:color="auto" w:fill="A9E3FF"/>
    </w:rPr>
  </w:style>
  <w:style w:type="character" w:customStyle="1" w:styleId="34">
    <w:name w:val="auto-pass-node"/>
    <w:basedOn w:val="11"/>
    <w:autoRedefine/>
    <w:qFormat/>
    <w:uiPriority w:val="0"/>
    <w:rPr>
      <w:bdr w:val="single" w:color="DC4446" w:sz="6" w:space="0"/>
      <w:shd w:val="clear" w:color="auto" w:fill="A9E2FF"/>
    </w:rPr>
  </w:style>
  <w:style w:type="character" w:customStyle="1" w:styleId="35">
    <w:name w:val="ant-tree-switcher6"/>
    <w:basedOn w:val="11"/>
    <w:autoRedefine/>
    <w:qFormat/>
    <w:uiPriority w:val="0"/>
  </w:style>
  <w:style w:type="character" w:customStyle="1" w:styleId="36">
    <w:name w:val="ant-table-row-expand-icon4"/>
    <w:basedOn w:val="11"/>
    <w:autoRedefine/>
    <w:qFormat/>
    <w:uiPriority w:val="0"/>
    <w:rPr>
      <w:vanish/>
    </w:rPr>
  </w:style>
  <w:style w:type="character" w:customStyle="1" w:styleId="37">
    <w:name w:val="current-node"/>
    <w:basedOn w:val="11"/>
    <w:autoRedefine/>
    <w:qFormat/>
    <w:uiPriority w:val="0"/>
    <w:rPr>
      <w:bdr w:val="single" w:color="F5B87B" w:sz="6" w:space="0"/>
      <w:shd w:val="clear" w:color="auto" w:fill="FFE8CC"/>
    </w:rPr>
  </w:style>
  <w:style w:type="character" w:customStyle="1" w:styleId="38">
    <w:name w:val="ant-select-tree-switcher"/>
    <w:basedOn w:val="11"/>
    <w:autoRedefine/>
    <w:qFormat/>
    <w:uiPriority w:val="0"/>
  </w:style>
  <w:style w:type="character" w:customStyle="1" w:styleId="39">
    <w:name w:val="ant-select-tree-iconele"/>
    <w:basedOn w:val="11"/>
    <w:autoRedefine/>
    <w:qFormat/>
    <w:uiPriority w:val="0"/>
  </w:style>
  <w:style w:type="character" w:customStyle="1" w:styleId="40">
    <w:name w:val="wea-thumbnails-doc-content-subtitle"/>
    <w:basedOn w:val="11"/>
    <w:autoRedefine/>
    <w:qFormat/>
    <w:uiPriority w:val="0"/>
    <w:rPr>
      <w:color w:val="9A9A9A"/>
    </w:rPr>
  </w:style>
  <w:style w:type="character" w:customStyle="1" w:styleId="41">
    <w:name w:val="not-pass-node"/>
    <w:basedOn w:val="11"/>
    <w:autoRedefine/>
    <w:qFormat/>
    <w:uiPriority w:val="0"/>
    <w:rPr>
      <w:bdr w:val="single" w:color="5ABD6B" w:sz="6" w:space="0"/>
      <w:shd w:val="clear" w:color="auto" w:fill="BFF3C3"/>
    </w:rPr>
  </w:style>
  <w:style w:type="character" w:customStyle="1" w:styleId="42">
    <w:name w:val="last-child1"/>
    <w:basedOn w:val="11"/>
    <w:autoRedefine/>
    <w:qFormat/>
    <w:uiPriority w:val="0"/>
  </w:style>
  <w:style w:type="character" w:customStyle="1" w:styleId="43">
    <w:name w:val="style23"/>
    <w:basedOn w:val="11"/>
    <w:autoRedefine/>
    <w:qFormat/>
    <w:uiPriority w:val="0"/>
    <w:rPr>
      <w:rFonts w:ascii="Times New Roman" w:hAnsi="Times New Roman" w:eastAsia="宋体" w:cs="Times New Roman"/>
    </w:rPr>
  </w:style>
  <w:style w:type="paragraph" w:styleId="4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548</Characters>
  <Lines>4</Lines>
  <Paragraphs>1</Paragraphs>
  <TotalTime>15</TotalTime>
  <ScaleCrop>false</ScaleCrop>
  <LinksUpToDate>false</LinksUpToDate>
  <CharactersWithSpaces>643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2024-02-27T09:20:00Z</dcterms:created>
  <dc:creator>WPS</dc:creator>
  <cp:lastModifiedBy>WPS</cp:lastModifiedBy>
  <cp:lastPrinted>2024-03-21T01:06:00Z</cp:lastPrinted>
  <dcterms:modified xsi:type="dcterms:W3CDTF">2024-03-28T09:21:14Z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AD3BC9CECA9A4347B26839016D773C72_13</vt:lpwstr>
  </property>
</Properties>
</file>