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0"/>
          <w:szCs w:val="30"/>
        </w:rPr>
      </w:pPr>
      <w:r>
        <w:rPr>
          <w:rFonts w:hint="eastAsia" w:ascii="仿宋" w:hAnsi="仿宋" w:eastAsia="仿宋"/>
          <w:sz w:val="30"/>
          <w:szCs w:val="30"/>
        </w:rPr>
        <w:t>附件1</w:t>
      </w:r>
    </w:p>
    <w:p>
      <w:pPr>
        <w:pStyle w:val="4"/>
        <w:numPr>
          <w:ilvl w:val="3"/>
          <w:numId w:val="0"/>
        </w:numPr>
        <w:ind w:left="1077" w:firstLine="2560" w:firstLineChars="800"/>
        <w:rPr>
          <w:sz w:val="32"/>
          <w:szCs w:val="32"/>
        </w:rPr>
      </w:pPr>
      <w:r>
        <w:rPr>
          <w:rFonts w:hint="eastAsia"/>
          <w:sz w:val="32"/>
          <w:szCs w:val="32"/>
        </w:rPr>
        <w:t>采购需求一览表</w:t>
      </w:r>
    </w:p>
    <w:p>
      <w:pPr>
        <w:pStyle w:val="5"/>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说明：</w:t>
      </w:r>
      <w:r>
        <w:rPr>
          <w:rFonts w:hint="eastAsia" w:hAnsi="宋体"/>
          <w:b/>
        </w:rPr>
        <w:t>本采购需求一览表中标注</w:t>
      </w:r>
      <w:r>
        <w:rPr>
          <w:rFonts w:hint="eastAsia" w:hAnsi="宋体"/>
          <w:szCs w:val="21"/>
        </w:rPr>
        <w:t>★</w:t>
      </w:r>
      <w:r>
        <w:rPr>
          <w:rFonts w:hint="eastAsia" w:hAnsi="宋体"/>
          <w:b/>
        </w:rPr>
        <w:t>号的内容为实质性要求和条件，供应商</w:t>
      </w:r>
      <w:r>
        <w:rPr>
          <w:rFonts w:hint="eastAsia" w:hAnsi="宋体" w:cs="宋体"/>
          <w:b/>
          <w:kern w:val="1"/>
          <w:szCs w:val="21"/>
        </w:rPr>
        <w:t>必须满足或优于，不满足或负偏离视为无效响应。</w:t>
      </w:r>
    </w:p>
    <w:tbl>
      <w:tblPr>
        <w:tblStyle w:val="7"/>
        <w:tblW w:w="1069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0"/>
        <w:gridCol w:w="1019"/>
        <w:gridCol w:w="897"/>
        <w:gridCol w:w="681"/>
        <w:gridCol w:w="6289"/>
        <w:gridCol w:w="12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01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6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单位</w:t>
            </w:r>
          </w:p>
        </w:tc>
        <w:tc>
          <w:tcPr>
            <w:tcW w:w="628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120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分项预算合价（元）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101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asciiTheme="minorEastAsia" w:hAnsiTheme="minorEastAsia" w:cstheme="minorEastAsia"/>
                <w:szCs w:val="21"/>
              </w:rPr>
            </w:pPr>
            <w:r>
              <w:rPr>
                <w:rFonts w:hint="eastAsia" w:asciiTheme="minorEastAsia" w:hAnsiTheme="minorEastAsia" w:cstheme="minorEastAsia"/>
                <w:szCs w:val="21"/>
              </w:rPr>
              <w:t>定制小礼品袋</w:t>
            </w:r>
          </w:p>
        </w:tc>
        <w:tc>
          <w:tcPr>
            <w:tcW w:w="8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10万</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6289" w:type="dxa"/>
            <w:tcBorders>
              <w:top w:val="single" w:color="auto" w:sz="4" w:space="0"/>
              <w:left w:val="single" w:color="auto" w:sz="4" w:space="0"/>
              <w:bottom w:val="single" w:color="auto" w:sz="4" w:space="0"/>
              <w:right w:val="single" w:color="auto" w:sz="4" w:space="0"/>
            </w:tcBorders>
            <w:vAlign w:val="center"/>
          </w:tcPr>
          <w:p>
            <w:pPr>
              <w:pStyle w:val="2"/>
              <w:ind w:firstLine="0" w:firstLineChars="0"/>
            </w:pPr>
            <w:r>
              <w:rPr>
                <w:rFonts w:hint="eastAsia"/>
              </w:rPr>
              <w:t>1、款式：手挽式</w:t>
            </w:r>
          </w:p>
          <w:p>
            <w:pPr>
              <w:pStyle w:val="2"/>
              <w:ind w:firstLine="0" w:firstLineChars="0"/>
            </w:pPr>
            <w:r>
              <w:rPr>
                <w:rFonts w:hint="eastAsia"/>
              </w:rPr>
              <w:t>2、材质： HDPE+ LDPE</w:t>
            </w:r>
          </w:p>
          <w:p>
            <w:pPr>
              <w:pStyle w:val="2"/>
              <w:ind w:firstLine="0" w:firstLineChars="0"/>
            </w:pPr>
            <w:r>
              <w:rPr>
                <w:rFonts w:hint="eastAsia"/>
              </w:rPr>
              <w:t>3、工艺：油墨印刷，抗水、环保、耐搓耐划、色泽度高、无异味</w:t>
            </w:r>
          </w:p>
          <w:p>
            <w:pPr>
              <w:pStyle w:val="2"/>
              <w:ind w:firstLine="0" w:firstLineChars="0"/>
              <w:rPr>
                <w:rFonts w:hint="default" w:eastAsiaTheme="minorEastAsia"/>
                <w:lang w:val="en-US" w:eastAsia="zh-CN"/>
              </w:rPr>
            </w:pPr>
            <w:r>
              <w:rPr>
                <w:rFonts w:hint="eastAsia"/>
              </w:rPr>
              <w:t>4、规格（长*宽*高）：32cm（±1cm） *22 cm（±1cm） *8.5cm（±0.5cm）</w:t>
            </w:r>
            <w:r>
              <w:rPr>
                <w:rFonts w:hint="default" w:ascii="Arial" w:hAnsi="Arial" w:cs="Arial"/>
              </w:rPr>
              <w:t>×</w:t>
            </w:r>
            <w:r>
              <w:rPr>
                <w:rFonts w:hint="eastAsia"/>
                <w:lang w:val="en-US" w:eastAsia="zh-CN"/>
              </w:rPr>
              <w:t>10丝（两面相加）</w:t>
            </w:r>
          </w:p>
          <w:p>
            <w:pPr>
              <w:pStyle w:val="2"/>
              <w:ind w:firstLine="0" w:firstLineChars="0"/>
            </w:pPr>
            <w:r>
              <w:rPr>
                <w:rFonts w:hint="eastAsia" w:ascii="宋体" w:hAnsi="宋体"/>
                <w:szCs w:val="21"/>
              </w:rPr>
              <w:t>★</w:t>
            </w:r>
            <w:r>
              <w:rPr>
                <w:rFonts w:hint="eastAsia"/>
              </w:rPr>
              <w:t>5、双面图案定制：定制</w:t>
            </w:r>
            <w:r>
              <w:t>采购人</w:t>
            </w:r>
            <w:r>
              <w:rPr>
                <w:rFonts w:hint="eastAsia"/>
              </w:rPr>
              <w:t>指定LOGO及</w:t>
            </w:r>
            <w:r>
              <w:t>宣传内容</w:t>
            </w:r>
            <w:r>
              <w:rPr>
                <w:rFonts w:hint="eastAsia"/>
              </w:rPr>
              <w:t>，样式如下：</w:t>
            </w:r>
          </w:p>
          <w:p>
            <w:pPr>
              <w:pStyle w:val="2"/>
              <w:ind w:firstLine="0" w:firstLineChars="0"/>
            </w:pPr>
            <w:r>
              <w:drawing>
                <wp:inline distT="0" distB="0" distL="0" distR="0">
                  <wp:extent cx="2409825" cy="1204595"/>
                  <wp:effectExtent l="0" t="0" r="9525" b="14605"/>
                  <wp:docPr id="3" name="图片 3"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dell\AppData\Local\Temp\WeChat Files\270ae3ca252229c60ca1d3a3f12f816.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409825" cy="1204913"/>
                          </a:xfrm>
                          <a:prstGeom prst="rect">
                            <a:avLst/>
                          </a:prstGeom>
                          <a:noFill/>
                          <a:ln>
                            <a:noFill/>
                          </a:ln>
                        </pic:spPr>
                      </pic:pic>
                    </a:graphicData>
                  </a:graphic>
                </wp:inline>
              </w:drawing>
            </w:r>
          </w:p>
          <w:p>
            <w:pPr>
              <w:pStyle w:val="2"/>
              <w:ind w:firstLine="0" w:firstLineChars="0"/>
            </w:pPr>
            <w:r>
              <w:rPr>
                <w:rFonts w:hint="eastAsia" w:ascii="宋体" w:hAnsi="宋体"/>
                <w:szCs w:val="21"/>
              </w:rPr>
              <w:t>★</w:t>
            </w:r>
            <w:r>
              <w:rPr>
                <w:rFonts w:hint="eastAsia"/>
              </w:rPr>
              <w:t>6、响应文件中，响应人须</w:t>
            </w:r>
            <w:r>
              <w:rPr>
                <w:rFonts w:hint="eastAsia"/>
                <w:lang w:val="en-US" w:eastAsia="zh-CN"/>
              </w:rPr>
              <w:t>提供满足</w:t>
            </w:r>
            <w:r>
              <w:rPr>
                <w:rFonts w:hint="eastAsia"/>
              </w:rPr>
              <w:t>采购</w:t>
            </w:r>
            <w:r>
              <w:rPr>
                <w:rFonts w:hint="eastAsia"/>
                <w:lang w:val="en-US" w:eastAsia="zh-CN"/>
              </w:rPr>
              <w:t>人</w:t>
            </w:r>
            <w:r>
              <w:rPr>
                <w:rFonts w:hint="eastAsia"/>
              </w:rPr>
              <w:t>需求</w:t>
            </w:r>
            <w:r>
              <w:rPr>
                <w:rFonts w:hint="eastAsia"/>
                <w:lang w:val="en-US" w:eastAsia="zh-CN"/>
              </w:rPr>
              <w:t>的袋子5个</w:t>
            </w:r>
            <w:r>
              <w:rPr>
                <w:rFonts w:hint="eastAsia"/>
              </w:rPr>
              <w:t>。响应文件中提供的样式只用于采购评选，不作为最终的交货样式，最终交货样式须经采购人确认。</w:t>
            </w:r>
          </w:p>
        </w:tc>
        <w:tc>
          <w:tcPr>
            <w:tcW w:w="120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25000.00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9"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2</w:t>
            </w:r>
          </w:p>
        </w:tc>
        <w:tc>
          <w:tcPr>
            <w:tcW w:w="1019"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asciiTheme="minorEastAsia" w:hAnsiTheme="minorEastAsia" w:cstheme="minorEastAsia"/>
                <w:szCs w:val="21"/>
              </w:rPr>
            </w:pPr>
            <w:r>
              <w:rPr>
                <w:rFonts w:hint="eastAsia" w:asciiTheme="minorEastAsia" w:hAnsiTheme="minorEastAsia" w:cstheme="minorEastAsia"/>
                <w:szCs w:val="21"/>
              </w:rPr>
              <w:t>定制大礼品袋</w:t>
            </w:r>
          </w:p>
        </w:tc>
        <w:tc>
          <w:tcPr>
            <w:tcW w:w="89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3万</w:t>
            </w:r>
          </w:p>
        </w:tc>
        <w:tc>
          <w:tcPr>
            <w:tcW w:w="68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Theme="minorEastAsia" w:hAnsiTheme="minorEastAsia" w:cstheme="minorEastAsia"/>
                <w:szCs w:val="21"/>
              </w:rPr>
            </w:pPr>
            <w:r>
              <w:rPr>
                <w:rFonts w:hint="eastAsia" w:asciiTheme="minorEastAsia" w:hAnsiTheme="minorEastAsia" w:cstheme="minorEastAsia"/>
                <w:szCs w:val="21"/>
              </w:rPr>
              <w:t>个</w:t>
            </w:r>
          </w:p>
        </w:tc>
        <w:tc>
          <w:tcPr>
            <w:tcW w:w="6289" w:type="dxa"/>
            <w:tcBorders>
              <w:top w:val="single" w:color="auto" w:sz="4" w:space="0"/>
              <w:left w:val="single" w:color="auto" w:sz="4" w:space="0"/>
              <w:bottom w:val="single" w:color="auto" w:sz="4" w:space="0"/>
              <w:right w:val="single" w:color="auto" w:sz="4" w:space="0"/>
            </w:tcBorders>
            <w:vAlign w:val="center"/>
          </w:tcPr>
          <w:p>
            <w:pPr>
              <w:pStyle w:val="2"/>
              <w:ind w:firstLine="0" w:firstLineChars="0"/>
            </w:pPr>
            <w:r>
              <w:rPr>
                <w:rFonts w:hint="eastAsia"/>
              </w:rPr>
              <w:t>1、款式：手提式</w:t>
            </w:r>
          </w:p>
          <w:p>
            <w:pPr>
              <w:pStyle w:val="2"/>
              <w:ind w:firstLine="0" w:firstLineChars="0"/>
            </w:pPr>
            <w:r>
              <w:rPr>
                <w:rFonts w:hint="eastAsia"/>
              </w:rPr>
              <w:t>2、材质：无纺布材料</w:t>
            </w:r>
          </w:p>
          <w:p>
            <w:pPr>
              <w:pStyle w:val="2"/>
              <w:ind w:firstLine="0" w:firstLineChars="0"/>
            </w:pPr>
            <w:r>
              <w:rPr>
                <w:rFonts w:hint="eastAsia"/>
              </w:rPr>
              <w:t>3、工艺：环保pp料淋膜，覆膜彩印，包边</w:t>
            </w:r>
            <w:r>
              <w:rPr>
                <w:rFonts w:hint="eastAsia"/>
                <w:b/>
                <w:bCs/>
              </w:rPr>
              <w:t>车缝工艺</w:t>
            </w:r>
            <w:r>
              <w:rPr>
                <w:rFonts w:hint="eastAsia"/>
              </w:rPr>
              <w:t>，</w:t>
            </w:r>
            <w:r>
              <w:rPr>
                <w:rFonts w:hint="eastAsia"/>
                <w:b/>
                <w:bCs/>
              </w:rPr>
              <w:t>手提车缝打叉加固</w:t>
            </w:r>
            <w:r>
              <w:rPr>
                <w:rFonts w:hint="eastAsia"/>
              </w:rPr>
              <w:t>，色泽度高、无异味。</w:t>
            </w:r>
          </w:p>
          <w:p>
            <w:pPr>
              <w:pStyle w:val="2"/>
              <w:ind w:firstLine="0" w:firstLineChars="0"/>
            </w:pPr>
            <w:r>
              <w:rPr>
                <w:rFonts w:hint="eastAsia"/>
              </w:rPr>
              <w:t>4、规格：长：40CM（±2cm）* 高：30CM（±2cm）* 侧面宽12CM，手提带宽度：3.5cm（±0.5cm），手提带内间距≥16cm，手提带长度可侧背。</w:t>
            </w:r>
          </w:p>
          <w:p>
            <w:pPr>
              <w:pStyle w:val="2"/>
              <w:ind w:firstLine="0" w:firstLineChars="0"/>
            </w:pPr>
            <w:r>
              <w:rPr>
                <w:rFonts w:hint="eastAsia"/>
              </w:rPr>
              <w:t>5、单个袋子克重：≥45克。</w:t>
            </w:r>
          </w:p>
          <w:p>
            <w:pPr>
              <w:pStyle w:val="2"/>
              <w:ind w:firstLine="0" w:firstLineChars="0"/>
            </w:pPr>
            <w:r>
              <w:rPr>
                <w:rFonts w:hint="eastAsia"/>
              </w:rPr>
              <w:t>★6、定制要求：定制采购人指定LOGO及宣</w:t>
            </w:r>
            <w:r>
              <w:t>传内容</w:t>
            </w:r>
            <w:r>
              <w:rPr>
                <w:rFonts w:hint="eastAsia"/>
              </w:rPr>
              <w:t>，样式如下：</w:t>
            </w:r>
          </w:p>
          <w:p>
            <w:pPr>
              <w:pStyle w:val="2"/>
              <w:ind w:firstLine="0" w:firstLineChars="0"/>
              <w:rPr>
                <w:rFonts w:hint="eastAsia" w:eastAsiaTheme="minorEastAsia"/>
                <w:lang w:eastAsia="zh-CN"/>
              </w:rPr>
            </w:pPr>
            <w:r>
              <w:rPr>
                <w:rFonts w:hint="eastAsia" w:eastAsiaTheme="minorEastAsia"/>
                <w:lang w:eastAsia="zh-CN"/>
              </w:rPr>
              <w:drawing>
                <wp:inline distT="0" distB="0" distL="114300" distR="114300">
                  <wp:extent cx="3214370" cy="1598930"/>
                  <wp:effectExtent l="0" t="0" r="5080" b="1270"/>
                  <wp:docPr id="1" name="图片 1" descr="d6269ea7350ba37c4d5fdeb6e335c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6269ea7350ba37c4d5fdeb6e335c78"/>
                          <pic:cNvPicPr>
                            <a:picLocks noChangeAspect="1"/>
                          </pic:cNvPicPr>
                        </pic:nvPicPr>
                        <pic:blipFill>
                          <a:blip r:embed="rId5"/>
                          <a:stretch>
                            <a:fillRect/>
                          </a:stretch>
                        </pic:blipFill>
                        <pic:spPr>
                          <a:xfrm>
                            <a:off x="0" y="0"/>
                            <a:ext cx="3214370" cy="1598930"/>
                          </a:xfrm>
                          <a:prstGeom prst="rect">
                            <a:avLst/>
                          </a:prstGeom>
                        </pic:spPr>
                      </pic:pic>
                    </a:graphicData>
                  </a:graphic>
                </wp:inline>
              </w:drawing>
            </w:r>
          </w:p>
          <w:p>
            <w:pPr>
              <w:pStyle w:val="2"/>
              <w:ind w:firstLine="0" w:firstLineChars="0"/>
            </w:pPr>
          </w:p>
          <w:p>
            <w:pPr>
              <w:pStyle w:val="2"/>
              <w:ind w:firstLine="0" w:firstLineChars="0"/>
            </w:pPr>
            <w:r>
              <w:rPr>
                <w:rFonts w:hint="eastAsia" w:ascii="宋体" w:hAnsi="宋体"/>
                <w:color w:val="auto"/>
                <w:szCs w:val="21"/>
              </w:rPr>
              <w:t>★</w:t>
            </w:r>
            <w:r>
              <w:rPr>
                <w:rFonts w:hint="eastAsia"/>
                <w:color w:val="auto"/>
              </w:rPr>
              <w:t>7、</w:t>
            </w:r>
            <w:r>
              <w:rPr>
                <w:rFonts w:hint="eastAsia"/>
              </w:rPr>
              <w:t>响应文件中，响应人须</w:t>
            </w:r>
            <w:r>
              <w:rPr>
                <w:rFonts w:hint="eastAsia"/>
                <w:lang w:val="en-US" w:eastAsia="zh-CN"/>
              </w:rPr>
              <w:t>提供满足</w:t>
            </w:r>
            <w:r>
              <w:rPr>
                <w:rFonts w:hint="eastAsia"/>
              </w:rPr>
              <w:t>采购</w:t>
            </w:r>
            <w:r>
              <w:rPr>
                <w:rFonts w:hint="eastAsia"/>
                <w:lang w:val="en-US" w:eastAsia="zh-CN"/>
              </w:rPr>
              <w:t>人</w:t>
            </w:r>
            <w:r>
              <w:rPr>
                <w:rFonts w:hint="eastAsia"/>
              </w:rPr>
              <w:t>需求</w:t>
            </w:r>
            <w:r>
              <w:rPr>
                <w:rFonts w:hint="eastAsia"/>
                <w:lang w:val="en-US" w:eastAsia="zh-CN"/>
              </w:rPr>
              <w:t>的袋子5个</w:t>
            </w:r>
            <w:r>
              <w:rPr>
                <w:rFonts w:hint="eastAsia"/>
              </w:rPr>
              <w:t>。</w:t>
            </w:r>
            <w:r>
              <w:rPr>
                <w:rFonts w:hint="eastAsia"/>
                <w:color w:val="auto"/>
              </w:rPr>
              <w:t>每个样式须包含南宁中心血站l</w:t>
            </w:r>
            <w:r>
              <w:rPr>
                <w:color w:val="auto"/>
              </w:rPr>
              <w:t>ogo</w:t>
            </w:r>
            <w:r>
              <w:rPr>
                <w:rFonts w:hint="eastAsia"/>
                <w:color w:val="auto"/>
              </w:rPr>
              <w:t>、二维码和文字宣传语：</w:t>
            </w:r>
            <w:r>
              <w:rPr>
                <w:rFonts w:hint="eastAsia"/>
                <w:b/>
                <w:bCs/>
                <w:color w:val="auto"/>
              </w:rPr>
              <w:t>每一位献血者都是英雄</w:t>
            </w:r>
            <w:r>
              <w:rPr>
                <w:rFonts w:hint="eastAsia"/>
                <w:color w:val="auto"/>
                <w:lang w:eastAsia="zh-CN"/>
              </w:rPr>
              <w:t>。</w:t>
            </w:r>
            <w:r>
              <w:rPr>
                <w:rFonts w:hint="eastAsia"/>
                <w:color w:val="0000FF"/>
              </w:rPr>
              <w:t xml:space="preserve"> </w:t>
            </w:r>
            <w:r>
              <w:rPr>
                <w:rFonts w:hint="eastAsia"/>
              </w:rPr>
              <w:t>响应文件中提供的样式只用于采购评选，不作为最终的交货样式，最终交货样式须经采购人确认。</w:t>
            </w:r>
          </w:p>
          <w:p>
            <w:pPr>
              <w:pStyle w:val="2"/>
              <w:ind w:firstLine="0" w:firstLineChars="0"/>
            </w:pPr>
            <w:r>
              <w:rPr>
                <w:rFonts w:hint="eastAsia" w:ascii="宋体" w:hAnsi="宋体"/>
                <w:szCs w:val="21"/>
              </w:rPr>
              <w:t>★</w:t>
            </w:r>
            <w:r>
              <w:rPr>
                <w:rFonts w:hint="eastAsia"/>
              </w:rPr>
              <w:t>8、响应人须按上诉采购需求提供样品到现场评选。</w:t>
            </w:r>
          </w:p>
        </w:tc>
        <w:tc>
          <w:tcPr>
            <w:tcW w:w="120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69000.00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exact"/>
          <w:jc w:val="center"/>
        </w:trPr>
        <w:tc>
          <w:tcPr>
            <w:tcW w:w="9486" w:type="dxa"/>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pStyle w:val="2"/>
              <w:ind w:firstLine="0" w:firstLineChars="0"/>
              <w:jc w:val="center"/>
            </w:pPr>
            <w:r>
              <w:rPr>
                <w:rFonts w:hint="eastAsia"/>
              </w:rPr>
              <w:t>合计</w:t>
            </w:r>
          </w:p>
        </w:tc>
        <w:tc>
          <w:tcPr>
            <w:tcW w:w="1205" w:type="dxa"/>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94000</w:t>
            </w:r>
            <w:r>
              <w:rPr>
                <w:rFonts w:hint="eastAsia"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0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10091"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 xml:space="preserve">15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rPr>
                <w:rFonts w:ascii="宋体" w:hAnsi="宋体"/>
                <w:szCs w:val="21"/>
              </w:rPr>
            </w:pPr>
            <w:r>
              <w:rPr>
                <w:rFonts w:hint="eastAsia" w:ascii="宋体" w:hAnsi="宋体"/>
                <w:b/>
                <w:szCs w:val="21"/>
              </w:rPr>
              <w:t>★</w:t>
            </w:r>
            <w:r>
              <w:rPr>
                <w:rFonts w:hint="eastAsia" w:ascii="宋体" w:hAnsi="宋体"/>
                <w:szCs w:val="21"/>
              </w:rPr>
              <w:t>二、交货期：</w:t>
            </w:r>
            <w:r>
              <w:rPr>
                <w:rFonts w:hint="eastAsia" w:ascii="宋体" w:hAnsi="宋体"/>
                <w:szCs w:val="21"/>
                <w:u w:val="single"/>
              </w:rPr>
              <w:t>自合同签订之日起1</w:t>
            </w:r>
            <w:r>
              <w:rPr>
                <w:rFonts w:hint="eastAsia" w:ascii="宋体" w:hAnsi="宋体"/>
                <w:szCs w:val="21"/>
                <w:u w:val="single"/>
                <w:lang w:val="en-US" w:eastAsia="zh-CN"/>
              </w:rPr>
              <w:t>5</w:t>
            </w:r>
            <w:r>
              <w:rPr>
                <w:rFonts w:hint="eastAsia" w:ascii="宋体" w:hAnsi="宋体"/>
                <w:szCs w:val="21"/>
                <w:u w:val="single"/>
              </w:rPr>
              <w:t>个工作日内</w:t>
            </w:r>
            <w:r>
              <w:rPr>
                <w:rFonts w:hint="eastAsia" w:ascii="宋体" w:hAnsi="宋体"/>
                <w:szCs w:val="21"/>
                <w:u w:val="single"/>
                <w:lang w:val="en-US" w:eastAsia="zh-CN"/>
              </w:rPr>
              <w:t>一次性</w:t>
            </w:r>
            <w:r>
              <w:rPr>
                <w:rFonts w:hint="eastAsia" w:ascii="宋体" w:hAnsi="宋体"/>
                <w:szCs w:val="21"/>
                <w:u w:val="single"/>
              </w:rPr>
              <w:t>交付采购人</w:t>
            </w:r>
            <w:r>
              <w:rPr>
                <w:rFonts w:hint="eastAsia" w:ascii="宋体" w:hAnsi="宋体"/>
                <w:szCs w:val="21"/>
              </w:rPr>
              <w:t>。</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hint="eastAsia" w:ascii="宋体" w:hAnsi="宋体"/>
                <w:bCs/>
                <w:szCs w:val="21"/>
              </w:rPr>
            </w:pPr>
            <w:r>
              <w:rPr>
                <w:rFonts w:hint="eastAsia" w:ascii="宋体" w:hAnsi="宋体"/>
                <w:bCs/>
                <w:szCs w:val="21"/>
              </w:rPr>
              <w:t>2、交货要求：</w:t>
            </w:r>
          </w:p>
          <w:p>
            <w:pPr>
              <w:widowControl/>
              <w:shd w:val="clear" w:color="auto" w:fill="FFFFFF"/>
              <w:spacing w:line="360" w:lineRule="auto"/>
              <w:rPr>
                <w:rFonts w:hint="eastAsia" w:ascii="Segoe UI" w:hAnsi="Segoe UI" w:eastAsia="宋体" w:cs="Segoe UI"/>
                <w:i w:val="0"/>
                <w:iCs w:val="0"/>
                <w:caps w:val="0"/>
                <w:color w:val="05073B"/>
                <w:spacing w:val="0"/>
                <w:sz w:val="22"/>
                <w:szCs w:val="22"/>
                <w:lang w:eastAsia="zh-CN"/>
              </w:rPr>
            </w:pPr>
            <w:r>
              <w:rPr>
                <w:rFonts w:hint="eastAsia" w:ascii="宋体" w:hAnsi="宋体"/>
                <w:b/>
                <w:szCs w:val="21"/>
              </w:rPr>
              <w:t>★</w:t>
            </w:r>
            <w:r>
              <w:rPr>
                <w:rFonts w:hint="eastAsia" w:ascii="宋体" w:hAnsi="宋体"/>
                <w:b w:val="0"/>
                <w:bCs/>
                <w:szCs w:val="21"/>
                <w:lang w:val="en-US" w:eastAsia="zh-CN"/>
              </w:rPr>
              <w:t>1、</w:t>
            </w:r>
            <w:r>
              <w:rPr>
                <w:rFonts w:ascii="Segoe UI" w:hAnsi="Segoe UI" w:eastAsia="Segoe UI" w:cs="Segoe UI"/>
                <w:i w:val="0"/>
                <w:iCs w:val="0"/>
                <w:caps w:val="0"/>
                <w:color w:val="05073B"/>
                <w:spacing w:val="0"/>
                <w:sz w:val="22"/>
                <w:szCs w:val="22"/>
                <w:shd w:val="clear" w:fill="FDFDFE"/>
              </w:rPr>
              <w:t>中标人需提供足够的搬运人员，将货物搬运至无电梯的负一楼</w:t>
            </w:r>
            <w:r>
              <w:rPr>
                <w:rFonts w:hint="eastAsia" w:ascii="Segoe UI" w:hAnsi="Segoe UI" w:eastAsia="宋体" w:cs="Segoe UI"/>
                <w:i w:val="0"/>
                <w:iCs w:val="0"/>
                <w:caps w:val="0"/>
                <w:color w:val="05073B"/>
                <w:spacing w:val="0"/>
                <w:sz w:val="22"/>
                <w:szCs w:val="22"/>
                <w:shd w:val="clear" w:fill="FDFDFE"/>
                <w:lang w:val="en-US" w:eastAsia="zh-CN"/>
              </w:rPr>
              <w:t>仓库</w:t>
            </w:r>
            <w:r>
              <w:rPr>
                <w:rFonts w:ascii="Segoe UI" w:hAnsi="Segoe UI" w:eastAsia="Segoe UI" w:cs="Segoe UI"/>
                <w:i w:val="0"/>
                <w:iCs w:val="0"/>
                <w:caps w:val="0"/>
                <w:color w:val="05073B"/>
                <w:spacing w:val="0"/>
                <w:sz w:val="22"/>
                <w:szCs w:val="22"/>
                <w:shd w:val="clear" w:fill="FDFDFE"/>
              </w:rPr>
              <w:t>存放。</w:t>
            </w:r>
          </w:p>
          <w:p>
            <w:pPr>
              <w:widowControl/>
              <w:shd w:val="clear" w:color="auto" w:fill="FFFFFF"/>
              <w:spacing w:line="360" w:lineRule="auto"/>
              <w:rPr>
                <w:rFonts w:ascii="宋体" w:hAnsi="宋体"/>
                <w:bCs/>
                <w:szCs w:val="21"/>
              </w:rPr>
            </w:pPr>
            <w:r>
              <w:rPr>
                <w:rFonts w:hint="eastAsia" w:ascii="宋体" w:hAnsi="宋体"/>
                <w:bCs/>
                <w:szCs w:val="21"/>
                <w:lang w:val="en-US" w:eastAsia="zh-CN"/>
              </w:rPr>
              <w:t>2、中标人</w:t>
            </w:r>
            <w:r>
              <w:rPr>
                <w:rFonts w:hint="eastAsia" w:ascii="宋体" w:hAnsi="宋体"/>
                <w:bCs/>
                <w:szCs w:val="21"/>
              </w:rPr>
              <w:t>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pPr>
            <w:r>
              <w:rPr>
                <w:rFonts w:hint="eastAsia" w:ascii="宋体" w:hAnsi="宋体"/>
                <w:b/>
                <w:szCs w:val="21"/>
              </w:rPr>
              <w:t>★</w:t>
            </w: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pStyle w:val="9"/>
              <w:kinsoku w:val="0"/>
              <w:overflowPunct w:val="0"/>
              <w:spacing w:before="29"/>
              <w:rPr>
                <w:rFonts w:hint="default" w:ascii="宋体" w:hAnsi="宋体"/>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pPr>
              <w:spacing w:line="360" w:lineRule="auto"/>
              <w:rPr>
                <w:rFonts w:ascii="宋体" w:hAnsi="宋体"/>
                <w:szCs w:val="21"/>
              </w:rPr>
            </w:pPr>
            <w:r>
              <w:rPr>
                <w:rFonts w:hint="eastAsia" w:ascii="宋体" w:hAnsi="宋体"/>
                <w:b/>
                <w:szCs w:val="21"/>
              </w:rPr>
              <w:t>★</w:t>
            </w: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（2）货物的标准附件配件、备品备件、专用工具的价格；</w:t>
            </w:r>
          </w:p>
          <w:p>
            <w:pPr>
              <w:spacing w:line="360" w:lineRule="auto"/>
              <w:rPr>
                <w:rFonts w:ascii="宋体" w:hAnsi="宋体"/>
                <w:szCs w:val="21"/>
              </w:rPr>
            </w:pPr>
            <w:r>
              <w:rPr>
                <w:rFonts w:hint="eastAsia" w:ascii="宋体" w:hAnsi="宋体"/>
                <w:szCs w:val="21"/>
              </w:rPr>
              <w:t>（3）运输、装卸、搬运、技术支持、售后服务等费用；</w:t>
            </w:r>
          </w:p>
          <w:p>
            <w:pPr>
              <w:spacing w:line="360" w:lineRule="auto"/>
              <w:rPr>
                <w:rFonts w:ascii="宋体" w:hAnsi="宋体"/>
                <w:szCs w:val="21"/>
              </w:rPr>
            </w:pPr>
            <w:r>
              <w:rPr>
                <w:rFonts w:hint="eastAsia" w:ascii="宋体" w:hAnsi="宋体"/>
                <w:szCs w:val="21"/>
              </w:rPr>
              <w:t>（4）必要的保险费用和各项税费；</w:t>
            </w:r>
          </w:p>
          <w:p>
            <w:pPr>
              <w:pStyle w:val="6"/>
              <w:rPr>
                <w:rFonts w:ascii="宋体" w:hAnsi="宋体"/>
                <w:sz w:val="21"/>
                <w:szCs w:val="21"/>
              </w:rPr>
            </w:pPr>
            <w:r>
              <w:rPr>
                <w:rFonts w:hint="eastAsia" w:ascii="宋体" w:hAnsi="宋体"/>
                <w:sz w:val="21"/>
                <w:szCs w:val="21"/>
              </w:rPr>
              <w:t>2、付款方式：</w:t>
            </w:r>
            <w:r>
              <w:rPr>
                <w:rFonts w:hint="eastAsia" w:ascii="宋体" w:hAnsi="宋体"/>
                <w:sz w:val="21"/>
                <w:szCs w:val="21"/>
                <w:lang w:val="en-US" w:eastAsia="zh-CN"/>
              </w:rPr>
              <w:t>采购人在</w:t>
            </w:r>
            <w:r>
              <w:rPr>
                <w:rFonts w:hint="eastAsia" w:ascii="宋体" w:hAnsi="宋体"/>
                <w:sz w:val="21"/>
                <w:szCs w:val="21"/>
              </w:rPr>
              <w:t>货物验收合格</w:t>
            </w:r>
            <w:r>
              <w:rPr>
                <w:rFonts w:hint="eastAsia" w:ascii="宋体" w:hAnsi="宋体"/>
                <w:sz w:val="21"/>
                <w:szCs w:val="21"/>
                <w:lang w:val="en-US" w:eastAsia="zh-CN"/>
              </w:rPr>
              <w:t>且收到</w:t>
            </w:r>
            <w:r>
              <w:rPr>
                <w:rFonts w:hint="eastAsia" w:ascii="宋体" w:hAnsi="宋体"/>
                <w:sz w:val="21"/>
                <w:szCs w:val="21"/>
              </w:rPr>
              <w:t>等额合规的增值税普通发票</w:t>
            </w:r>
            <w:r>
              <w:rPr>
                <w:rFonts w:hint="eastAsia" w:ascii="宋体" w:hAnsi="宋体"/>
                <w:sz w:val="21"/>
                <w:szCs w:val="21"/>
                <w:lang w:val="en-US" w:eastAsia="zh-CN"/>
              </w:rPr>
              <w:t>后一次性付款</w:t>
            </w:r>
            <w:r>
              <w:rPr>
                <w:rFonts w:hint="eastAsia" w:ascii="宋体" w:hAnsi="宋体"/>
                <w:sz w:val="21"/>
                <w:szCs w:val="21"/>
              </w:rPr>
              <w:t>。</w:t>
            </w:r>
          </w:p>
          <w:p>
            <w:pPr>
              <w:pStyle w:val="6"/>
              <w:rPr>
                <w:rFonts w:ascii="宋体" w:hAnsi="宋体"/>
                <w:sz w:val="21"/>
                <w:szCs w:val="21"/>
              </w:rPr>
            </w:pP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309A62E3"/>
    <w:rsid w:val="309A62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semiHidden/>
    <w:unhideWhenUsed/>
    <w:qFormat/>
    <w:uiPriority w:val="9"/>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rPr>
      <w:rFonts w:ascii="Times New Roman" w:hAnsi="Times New Roman"/>
    </w:rPr>
  </w:style>
  <w:style w:type="paragraph" w:styleId="3">
    <w:name w:val="Body Text"/>
    <w:basedOn w:val="1"/>
    <w:semiHidden/>
    <w:unhideWhenUsed/>
    <w:qFormat/>
    <w:uiPriority w:val="99"/>
    <w:pPr>
      <w:spacing w:after="120"/>
    </w:pPr>
  </w:style>
  <w:style w:type="paragraph" w:styleId="5">
    <w:name w:val="Plain Text"/>
    <w:basedOn w:val="1"/>
    <w:next w:val="4"/>
    <w:qFormat/>
    <w:uiPriority w:val="99"/>
    <w:rPr>
      <w:rFonts w:ascii="宋体" w:hAnsi="Courier New"/>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customStyle="1" w:styleId="9">
    <w:name w:val="Table Paragraph"/>
    <w:basedOn w:val="1"/>
    <w:autoRedefine/>
    <w:unhideWhenUsed/>
    <w:qFormat/>
    <w:uiPriority w:val="1"/>
    <w:rPr>
      <w:rFonts w:hint="eastAsi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2024-05-17T09:35:00Z</dcterms:created>
  <dc:creator>WPS</dc:creator>
  <cp:lastModifiedBy>WPS</cp:lastModifiedBy>
  <dcterms:modified xsi:type="dcterms:W3CDTF">2024-05-17T09:37:34Z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D814C85ED40E466CA2DA6E31F1E84669_11</vt:lpwstr>
  </property>
</Properties>
</file>