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Ansi="宋体" w:eastAsia="宋体" w:cs="宋体"/>
          <w:bCs/>
          <w:sz w:val="28"/>
          <w:szCs w:val="28"/>
        </w:rPr>
      </w:pPr>
      <w:r>
        <w:rPr>
          <w:rFonts w:hint="eastAsia" w:hAnsi="宋体" w:eastAsia="宋体" w:cs="宋体"/>
          <w:bCs/>
          <w:sz w:val="28"/>
          <w:szCs w:val="28"/>
        </w:rPr>
        <w:t>附件4：</w:t>
      </w:r>
    </w:p>
    <w:p>
      <w:pPr>
        <w:pStyle w:val="5"/>
        <w:spacing w:line="500" w:lineRule="exact"/>
        <w:jc w:val="center"/>
        <w:rPr>
          <w:rFonts w:ascii="Times New Roman" w:hAnsi="Times New Roman"/>
          <w:b/>
          <w:sz w:val="30"/>
          <w:szCs w:val="30"/>
        </w:rPr>
      </w:pPr>
      <w:bookmarkStart w:id="0" w:name="_GoBack"/>
      <w:r>
        <w:rPr>
          <w:rFonts w:hint="eastAsia" w:ascii="Times New Roman" w:hAnsi="Times New Roman"/>
          <w:b/>
          <w:sz w:val="30"/>
          <w:szCs w:val="30"/>
        </w:rPr>
        <w:t>商务条款偏离表</w:t>
      </w:r>
    </w:p>
    <w:bookmarkEnd w:id="0"/>
    <w:p>
      <w:pPr>
        <w:pStyle w:val="5"/>
        <w:spacing w:line="400" w:lineRule="exact"/>
        <w:rPr>
          <w:rFonts w:ascii="Times New Roman" w:hAnsi="Times New Roman"/>
          <w:sz w:val="22"/>
          <w:szCs w:val="22"/>
          <w:u w:val="single"/>
        </w:rPr>
      </w:pPr>
    </w:p>
    <w:p>
      <w:pPr>
        <w:pStyle w:val="5"/>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5"/>
        <w:rPr>
          <w:szCs w:val="21"/>
          <w:u w:val="single"/>
        </w:rPr>
      </w:pPr>
    </w:p>
    <w:tbl>
      <w:tblPr>
        <w:tblStyle w:val="7"/>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676"/>
        <w:gridCol w:w="3319"/>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项号</w:t>
            </w:r>
          </w:p>
        </w:tc>
        <w:tc>
          <w:tcPr>
            <w:tcW w:w="3676"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采购</w:t>
            </w:r>
            <w:r>
              <w:rPr>
                <w:szCs w:val="21"/>
              </w:rPr>
              <w:t>文件的商务</w:t>
            </w:r>
            <w:r>
              <w:rPr>
                <w:rFonts w:hint="eastAsia"/>
                <w:szCs w:val="21"/>
              </w:rPr>
              <w:t>条款</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一</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40" w:lineRule="auto"/>
              <w:jc w:val="left"/>
              <w:rPr>
                <w:rFonts w:ascii="宋体" w:hAnsi="宋体"/>
                <w:bCs/>
                <w:szCs w:val="21"/>
              </w:rPr>
            </w:pPr>
            <w:r>
              <w:rPr>
                <w:rFonts w:hint="eastAsia" w:ascii="宋体" w:hAnsi="宋体"/>
                <w:bCs/>
                <w:szCs w:val="21"/>
              </w:rPr>
              <w:t xml:space="preserve">一、合同签订期：自采购结果公告结束之日起  </w:t>
            </w:r>
            <w:r>
              <w:rPr>
                <w:rFonts w:hint="eastAsia" w:ascii="宋体" w:hAnsi="宋体"/>
                <w:bCs/>
                <w:szCs w:val="21"/>
                <w:lang w:val="en-US" w:eastAsia="zh-CN"/>
              </w:rPr>
              <w:t xml:space="preserve">15 </w:t>
            </w:r>
            <w:r>
              <w:rPr>
                <w:rFonts w:hint="eastAsia" w:ascii="宋体" w:hAnsi="宋体"/>
                <w:bCs/>
                <w:szCs w:val="21"/>
              </w:rPr>
              <w:t>个</w:t>
            </w:r>
            <w:r>
              <w:rPr>
                <w:rFonts w:ascii="宋体" w:hAnsi="宋体"/>
                <w:bCs/>
                <w:szCs w:val="21"/>
              </w:rPr>
              <w:t>工作日</w:t>
            </w:r>
            <w:r>
              <w:rPr>
                <w:rFonts w:hint="eastAsia" w:ascii="宋体" w:hAnsi="宋体"/>
                <w:bCs/>
                <w:szCs w:val="21"/>
              </w:rPr>
              <w:t>内。</w:t>
            </w:r>
          </w:p>
          <w:p>
            <w:pPr>
              <w:widowControl/>
              <w:shd w:val="clear" w:color="auto" w:fill="FFFFFF"/>
              <w:spacing w:line="240" w:lineRule="auto"/>
              <w:jc w:val="left"/>
              <w:rPr>
                <w:rFonts w:ascii="宋体" w:hAnsi="宋体"/>
                <w:bCs/>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二</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40" w:lineRule="auto"/>
              <w:jc w:val="left"/>
              <w:rPr>
                <w:rFonts w:ascii="宋体" w:hAnsi="宋体"/>
                <w:bCs/>
                <w:szCs w:val="21"/>
              </w:rPr>
            </w:pPr>
            <w:r>
              <w:rPr>
                <w:rFonts w:hint="eastAsia" w:ascii="宋体" w:hAnsi="宋体"/>
                <w:bCs/>
                <w:szCs w:val="21"/>
              </w:rPr>
              <w:t>★二、交货期：自合同签订之日起1</w:t>
            </w:r>
            <w:r>
              <w:rPr>
                <w:rFonts w:hint="eastAsia" w:ascii="宋体" w:hAnsi="宋体"/>
                <w:bCs/>
                <w:szCs w:val="21"/>
                <w:lang w:val="en-US" w:eastAsia="zh-CN"/>
              </w:rPr>
              <w:t>5</w:t>
            </w:r>
            <w:r>
              <w:rPr>
                <w:rFonts w:hint="eastAsia" w:ascii="宋体" w:hAnsi="宋体"/>
                <w:bCs/>
                <w:szCs w:val="21"/>
              </w:rPr>
              <w:t>个工作日内</w:t>
            </w:r>
            <w:r>
              <w:rPr>
                <w:rFonts w:hint="eastAsia" w:ascii="宋体" w:hAnsi="宋体"/>
                <w:bCs/>
                <w:szCs w:val="21"/>
                <w:lang w:val="en-US" w:eastAsia="zh-CN"/>
              </w:rPr>
              <w:t>一次性</w:t>
            </w:r>
            <w:r>
              <w:rPr>
                <w:rFonts w:hint="eastAsia" w:ascii="宋体" w:hAnsi="宋体"/>
                <w:bCs/>
                <w:szCs w:val="21"/>
              </w:rPr>
              <w:t>交付采购人。</w:t>
            </w:r>
          </w:p>
          <w:p>
            <w:pPr>
              <w:widowControl/>
              <w:shd w:val="clear" w:color="auto" w:fill="FFFFFF"/>
              <w:spacing w:line="240" w:lineRule="auto"/>
              <w:jc w:val="left"/>
              <w:rPr>
                <w:rFonts w:ascii="宋体" w:hAnsi="宋体"/>
                <w:bCs/>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三</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40" w:lineRule="auto"/>
              <w:jc w:val="left"/>
              <w:rPr>
                <w:rFonts w:ascii="宋体" w:hAnsi="宋体"/>
                <w:bCs/>
                <w:szCs w:val="21"/>
              </w:rPr>
            </w:pPr>
            <w:r>
              <w:rPr>
                <w:rFonts w:hint="eastAsia" w:ascii="宋体" w:hAnsi="宋体"/>
                <w:bCs/>
                <w:szCs w:val="21"/>
              </w:rPr>
              <w:t>三、交货地点：  南宁中心</w:t>
            </w:r>
            <w:r>
              <w:rPr>
                <w:rFonts w:ascii="宋体" w:hAnsi="宋体"/>
                <w:bCs/>
                <w:szCs w:val="21"/>
              </w:rPr>
              <w:t>血站</w:t>
            </w:r>
            <w:r>
              <w:rPr>
                <w:rFonts w:hint="eastAsia" w:ascii="宋体" w:hAnsi="宋体"/>
                <w:bCs/>
                <w:szCs w:val="21"/>
              </w:rPr>
              <w:t>指定地点。</w:t>
            </w:r>
          </w:p>
          <w:p>
            <w:pPr>
              <w:widowControl/>
              <w:shd w:val="clear" w:color="auto" w:fill="FFFFFF"/>
              <w:spacing w:line="240" w:lineRule="auto"/>
              <w:jc w:val="left"/>
              <w:rPr>
                <w:rFonts w:ascii="宋体" w:hAnsi="宋体"/>
                <w:bCs/>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四</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40" w:lineRule="auto"/>
              <w:jc w:val="left"/>
              <w:rPr>
                <w:rFonts w:ascii="宋体" w:hAnsi="宋体"/>
                <w:bCs/>
                <w:szCs w:val="21"/>
              </w:rPr>
            </w:pPr>
            <w:r>
              <w:rPr>
                <w:rFonts w:hint="eastAsia" w:ascii="宋体" w:hAnsi="宋体"/>
                <w:bCs/>
                <w:szCs w:val="21"/>
              </w:rPr>
              <w:t>四、交货方式及要求：</w:t>
            </w:r>
          </w:p>
          <w:p>
            <w:pPr>
              <w:widowControl/>
              <w:shd w:val="clear" w:color="auto" w:fill="FFFFFF"/>
              <w:spacing w:line="240" w:lineRule="auto"/>
              <w:jc w:val="left"/>
              <w:rPr>
                <w:rFonts w:ascii="宋体" w:hAnsi="宋体"/>
                <w:bCs/>
                <w:szCs w:val="21"/>
              </w:rPr>
            </w:pPr>
            <w:r>
              <w:rPr>
                <w:rFonts w:hint="eastAsia" w:ascii="宋体" w:hAnsi="宋体"/>
                <w:bCs/>
                <w:szCs w:val="21"/>
              </w:rPr>
              <w:t>1、交货方式：现场交货</w:t>
            </w:r>
          </w:p>
          <w:p>
            <w:pPr>
              <w:widowControl/>
              <w:shd w:val="clear" w:color="auto" w:fill="FFFFFF"/>
              <w:spacing w:line="240" w:lineRule="auto"/>
              <w:jc w:val="left"/>
              <w:rPr>
                <w:rFonts w:hint="eastAsia" w:ascii="宋体" w:hAnsi="宋体"/>
                <w:bCs/>
                <w:szCs w:val="21"/>
              </w:rPr>
            </w:pPr>
            <w:r>
              <w:rPr>
                <w:rFonts w:hint="eastAsia" w:ascii="宋体" w:hAnsi="宋体"/>
                <w:bCs/>
                <w:szCs w:val="21"/>
              </w:rPr>
              <w:t>2、交货要求：</w:t>
            </w:r>
          </w:p>
          <w:p>
            <w:pPr>
              <w:widowControl/>
              <w:shd w:val="clear" w:color="auto" w:fill="FFFFFF"/>
              <w:spacing w:line="240" w:lineRule="auto"/>
              <w:jc w:val="left"/>
              <w:rPr>
                <w:rFonts w:hint="eastAsia" w:ascii="宋体" w:hAnsi="宋体"/>
                <w:bCs/>
                <w:szCs w:val="21"/>
                <w:lang w:eastAsia="zh-CN"/>
              </w:rPr>
            </w:pPr>
            <w:r>
              <w:rPr>
                <w:rFonts w:hint="eastAsia" w:ascii="宋体" w:hAnsi="宋体"/>
                <w:bCs/>
                <w:szCs w:val="21"/>
              </w:rPr>
              <w:t>★</w:t>
            </w:r>
            <w:r>
              <w:rPr>
                <w:rFonts w:hint="eastAsia" w:ascii="宋体" w:hAnsi="宋体"/>
                <w:bCs/>
                <w:szCs w:val="21"/>
                <w:lang w:val="en-US" w:eastAsia="zh-CN"/>
              </w:rPr>
              <w:t>1、</w:t>
            </w:r>
            <w:r>
              <w:rPr>
                <w:rFonts w:ascii="宋体" w:hAnsi="宋体"/>
                <w:bCs/>
                <w:szCs w:val="21"/>
              </w:rPr>
              <w:t>中标人需提供足够的搬运人员，将货物搬运至无电梯的负一楼</w:t>
            </w:r>
            <w:r>
              <w:rPr>
                <w:rFonts w:hint="eastAsia" w:ascii="宋体" w:hAnsi="宋体"/>
                <w:bCs/>
                <w:szCs w:val="21"/>
                <w:lang w:val="en-US" w:eastAsia="zh-CN"/>
              </w:rPr>
              <w:t>仓库</w:t>
            </w:r>
            <w:r>
              <w:rPr>
                <w:rFonts w:ascii="宋体" w:hAnsi="宋体"/>
                <w:bCs/>
                <w:szCs w:val="21"/>
              </w:rPr>
              <w:t>存放。</w:t>
            </w:r>
          </w:p>
          <w:p>
            <w:pPr>
              <w:widowControl/>
              <w:shd w:val="clear" w:color="auto" w:fill="FFFFFF"/>
              <w:spacing w:line="240" w:lineRule="auto"/>
              <w:jc w:val="left"/>
              <w:rPr>
                <w:rFonts w:ascii="宋体" w:hAnsi="宋体"/>
                <w:bCs/>
                <w:szCs w:val="21"/>
              </w:rPr>
            </w:pPr>
            <w:r>
              <w:rPr>
                <w:rFonts w:hint="eastAsia" w:ascii="宋体" w:hAnsi="宋体"/>
                <w:bCs/>
                <w:szCs w:val="21"/>
                <w:lang w:val="en-US" w:eastAsia="zh-CN"/>
              </w:rPr>
              <w:t>2、中标人</w:t>
            </w:r>
            <w:r>
              <w:rPr>
                <w:rFonts w:hint="eastAsia" w:ascii="宋体" w:hAnsi="宋体"/>
                <w:bCs/>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240" w:lineRule="auto"/>
              <w:jc w:val="left"/>
              <w:rPr>
                <w:rFonts w:ascii="宋体" w:hAnsi="宋体"/>
                <w:bCs/>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五</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pPr>
              <w:widowControl/>
              <w:shd w:val="clear" w:color="auto" w:fill="FFFFFF"/>
              <w:rPr>
                <w:rFonts w:ascii="宋体" w:hAnsi="宋体"/>
                <w:bCs/>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六</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pPr>
            <w:r>
              <w:rPr>
                <w:rFonts w:hint="eastAsia" w:ascii="宋体" w:hAnsi="宋体"/>
                <w:b/>
                <w:szCs w:val="21"/>
              </w:rPr>
              <w:t>★</w:t>
            </w: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pStyle w:val="9"/>
              <w:kinsoku w:val="0"/>
              <w:overflowPunct w:val="0"/>
              <w:spacing w:before="29"/>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pPr>
              <w:pStyle w:val="9"/>
              <w:kinsoku w:val="0"/>
              <w:overflowPunct w:val="0"/>
              <w:spacing w:before="29"/>
              <w:rPr>
                <w:rFonts w:hint="default" w:ascii="宋体" w:hAnsi="宋体"/>
                <w:sz w:val="21"/>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rFonts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七</w:t>
            </w:r>
          </w:p>
        </w:tc>
        <w:tc>
          <w:tcPr>
            <w:tcW w:w="367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b/>
                <w:szCs w:val="21"/>
              </w:rPr>
              <w:t>★</w:t>
            </w: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（2）货物的标准附件配件、备品备件、专用工具的价格；</w:t>
            </w:r>
          </w:p>
          <w:p>
            <w:pPr>
              <w:spacing w:line="360" w:lineRule="auto"/>
              <w:rPr>
                <w:rFonts w:ascii="宋体" w:hAnsi="宋体"/>
                <w:szCs w:val="21"/>
              </w:rPr>
            </w:pPr>
            <w:r>
              <w:rPr>
                <w:rFonts w:hint="eastAsia" w:ascii="宋体" w:hAnsi="宋体"/>
                <w:szCs w:val="21"/>
              </w:rPr>
              <w:t>（3）运输、装卸、搬运、技术支持、售后服务等费用；</w:t>
            </w:r>
          </w:p>
          <w:p>
            <w:pPr>
              <w:spacing w:line="360" w:lineRule="auto"/>
              <w:rPr>
                <w:rFonts w:ascii="宋体" w:hAnsi="宋体"/>
                <w:szCs w:val="21"/>
              </w:rPr>
            </w:pPr>
            <w:r>
              <w:rPr>
                <w:rFonts w:hint="eastAsia" w:ascii="宋体" w:hAnsi="宋体"/>
                <w:szCs w:val="21"/>
              </w:rPr>
              <w:t>（4）必要的保险费用和各项税费；</w:t>
            </w:r>
          </w:p>
          <w:p>
            <w:pPr>
              <w:pStyle w:val="6"/>
              <w:rPr>
                <w:rFonts w:ascii="宋体" w:hAnsi="宋体"/>
                <w:sz w:val="21"/>
                <w:szCs w:val="21"/>
              </w:rPr>
            </w:pPr>
            <w:r>
              <w:rPr>
                <w:rFonts w:hint="eastAsia" w:ascii="宋体" w:hAnsi="宋体"/>
                <w:sz w:val="21"/>
                <w:szCs w:val="21"/>
              </w:rPr>
              <w:t>2、付款方式：</w:t>
            </w:r>
            <w:r>
              <w:rPr>
                <w:rFonts w:hint="eastAsia" w:ascii="宋体" w:hAnsi="宋体"/>
                <w:sz w:val="21"/>
                <w:szCs w:val="21"/>
                <w:lang w:val="en-US" w:eastAsia="zh-CN"/>
              </w:rPr>
              <w:t>采购人在</w:t>
            </w:r>
            <w:r>
              <w:rPr>
                <w:rFonts w:hint="eastAsia" w:ascii="宋体" w:hAnsi="宋体"/>
                <w:sz w:val="21"/>
                <w:szCs w:val="21"/>
              </w:rPr>
              <w:t>货物验收合格</w:t>
            </w:r>
            <w:r>
              <w:rPr>
                <w:rFonts w:hint="eastAsia" w:ascii="宋体" w:hAnsi="宋体"/>
                <w:sz w:val="21"/>
                <w:szCs w:val="21"/>
                <w:lang w:val="en-US" w:eastAsia="zh-CN"/>
              </w:rPr>
              <w:t>且收到</w:t>
            </w:r>
            <w:r>
              <w:rPr>
                <w:rFonts w:hint="eastAsia" w:ascii="宋体" w:hAnsi="宋体"/>
                <w:sz w:val="21"/>
                <w:szCs w:val="21"/>
              </w:rPr>
              <w:t>等额合规的增值税普通发票</w:t>
            </w:r>
            <w:r>
              <w:rPr>
                <w:rFonts w:hint="eastAsia" w:ascii="宋体" w:hAnsi="宋体"/>
                <w:sz w:val="21"/>
                <w:szCs w:val="21"/>
                <w:lang w:val="en-US" w:eastAsia="zh-CN"/>
              </w:rPr>
              <w:t>后一次性付款</w:t>
            </w:r>
            <w:r>
              <w:rPr>
                <w:rFonts w:hint="eastAsia" w:ascii="宋体" w:hAnsi="宋体"/>
                <w:sz w:val="21"/>
                <w:szCs w:val="21"/>
              </w:rPr>
              <w:t>。</w:t>
            </w:r>
          </w:p>
          <w:p>
            <w:pPr>
              <w:pStyle w:val="6"/>
              <w:rPr>
                <w:rFonts w:ascii="宋体" w:hAnsi="宋体"/>
                <w:sz w:val="21"/>
                <w:szCs w:val="21"/>
              </w:rPr>
            </w:pP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rFonts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szCs w:val="21"/>
              </w:rPr>
              <w:t>法定代表人或其委托代理人（签字或盖章）：</w:t>
            </w:r>
          </w:p>
        </w:tc>
      </w:tr>
    </w:tbl>
    <w:p>
      <w:pPr>
        <w:pStyle w:val="5"/>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5"/>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5"/>
        <w:rPr>
          <w:szCs w:val="21"/>
        </w:rPr>
      </w:pPr>
      <w:r>
        <w:rPr>
          <w:rFonts w:asciiTheme="minorEastAsia" w:hAnsiTheme="minorEastAsia"/>
          <w:szCs w:val="21"/>
        </w:rPr>
        <w:t>⑶</w:t>
      </w:r>
      <w:r>
        <w:rPr>
          <w:szCs w:val="21"/>
        </w:rPr>
        <w:t>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rPr>
          <w:szCs w:val="21"/>
        </w:rPr>
      </w:pPr>
      <w:r>
        <w:rPr>
          <w:szCs w:val="21"/>
        </w:rPr>
        <w:br w:type="page"/>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55790D37"/>
    <w:rsid w:val="55790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rPr>
      <w:rFonts w:ascii="Times New Roman" w:hAnsi="Times New Roman"/>
    </w:rPr>
  </w:style>
  <w:style w:type="paragraph" w:styleId="3">
    <w:name w:val="Body Text"/>
    <w:basedOn w:val="1"/>
    <w:semiHidden/>
    <w:unhideWhenUsed/>
    <w:qFormat/>
    <w:uiPriority w:val="99"/>
    <w:pPr>
      <w:spacing w:after="120"/>
    </w:pPr>
  </w:style>
  <w:style w:type="paragraph" w:styleId="5">
    <w:name w:val="Plain Text"/>
    <w:basedOn w:val="1"/>
    <w:next w:val="4"/>
    <w:qFormat/>
    <w:uiPriority w:val="99"/>
    <w:rPr>
      <w:rFonts w:ascii="宋体" w:hAnsi="Courier New"/>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customStyle="1" w:styleId="9">
    <w:name w:val="Table Paragraph"/>
    <w:basedOn w:val="1"/>
    <w:autoRedefine/>
    <w:unhideWhenUsed/>
    <w:qFormat/>
    <w:uiPriority w:val="1"/>
    <w:rPr>
      <w:rFonts w:hint="eastAsia"/>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2024-05-17T09:35:00Z</dcterms:created>
  <dc:creator>WPS</dc:creator>
  <cp:lastModifiedBy>WPS</cp:lastModifiedBy>
  <dcterms:modified xsi:type="dcterms:W3CDTF">2024-05-17T09:38:08Z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E92C1B7B544F4DAE84BBC47783231EF0_11</vt:lpwstr>
  </property>
</Properties>
</file>